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2DD" w:rsidRPr="00FB2014" w:rsidRDefault="005F624A" w:rsidP="00FB2014">
      <w:pPr>
        <w:ind w:right="-25" w:firstLine="450"/>
        <w:jc w:val="center"/>
        <w:rPr>
          <w:rFonts w:cs="Times New Roman"/>
          <w:sz w:val="40"/>
          <w:szCs w:val="40"/>
        </w:rPr>
      </w:pPr>
      <w:bookmarkStart w:id="0" w:name="_GoBack"/>
      <w:r w:rsidRPr="00FB2014">
        <w:rPr>
          <w:rFonts w:cs="Times New Roman"/>
          <w:sz w:val="40"/>
          <w:szCs w:val="40"/>
        </w:rPr>
        <w:t>Câu hỏi thảo luận</w:t>
      </w:r>
    </w:p>
    <w:p w:rsidR="005F624A" w:rsidRPr="00FB2014" w:rsidRDefault="005F624A" w:rsidP="00FB2014">
      <w:pPr>
        <w:ind w:right="-25" w:firstLine="450"/>
        <w:jc w:val="center"/>
        <w:rPr>
          <w:rFonts w:cs="Times New Roman"/>
          <w:sz w:val="40"/>
          <w:szCs w:val="40"/>
        </w:rPr>
      </w:pPr>
      <w:r w:rsidRPr="00FB2014">
        <w:rPr>
          <w:rFonts w:cs="Times New Roman"/>
          <w:sz w:val="40"/>
          <w:szCs w:val="40"/>
        </w:rPr>
        <w:t>Môn Đường Lối, Phần Văn hóa – Xã hội</w:t>
      </w:r>
    </w:p>
    <w:p w:rsidR="00646047" w:rsidRPr="00FB2014" w:rsidRDefault="00646047" w:rsidP="00FB2014">
      <w:pPr>
        <w:ind w:right="-25" w:firstLine="450"/>
        <w:jc w:val="both"/>
        <w:rPr>
          <w:rFonts w:cs="Times New Roman"/>
          <w:szCs w:val="28"/>
        </w:rPr>
      </w:pPr>
    </w:p>
    <w:p w:rsidR="00D37BE3" w:rsidRPr="00FB2014" w:rsidRDefault="005F624A" w:rsidP="00FB2014">
      <w:pPr>
        <w:pStyle w:val="ListParagraph"/>
        <w:numPr>
          <w:ilvl w:val="0"/>
          <w:numId w:val="1"/>
        </w:numPr>
        <w:ind w:left="0" w:right="-25" w:firstLine="450"/>
        <w:jc w:val="both"/>
        <w:rPr>
          <w:rFonts w:cs="Times New Roman"/>
          <w:szCs w:val="28"/>
          <w:highlight w:val="yellow"/>
          <w:lang w:val="vi-VN"/>
        </w:rPr>
      </w:pPr>
      <w:r w:rsidRPr="00FB2014">
        <w:rPr>
          <w:rFonts w:cs="Times New Roman"/>
          <w:szCs w:val="28"/>
          <w:highlight w:val="yellow"/>
        </w:rPr>
        <w:t>Hãy phân tích quan điểm:“</w:t>
      </w:r>
      <w:r w:rsidRPr="00FB2014">
        <w:rPr>
          <w:rFonts w:cs="Times New Roman"/>
          <w:szCs w:val="28"/>
          <w:highlight w:val="yellow"/>
          <w:lang w:val="vi-VN"/>
        </w:rPr>
        <w:t>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r w:rsidRPr="00FB2014">
        <w:rPr>
          <w:rFonts w:cs="Times New Roman"/>
          <w:b/>
          <w:bCs/>
          <w:szCs w:val="28"/>
          <w:highlight w:val="yellow"/>
          <w:lang w:val="vi-VN"/>
        </w:rPr>
        <w:t>” (</w:t>
      </w:r>
      <w:r w:rsidRPr="00FB2014">
        <w:rPr>
          <w:rFonts w:cs="Times New Roman"/>
          <w:b/>
          <w:bCs/>
          <w:szCs w:val="28"/>
          <w:highlight w:val="yellow"/>
        </w:rPr>
        <w:t>Nghị quyết 33, Hội Nghị TW9, Khóa XI)</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040"/>
      </w:tblGrid>
      <w:tr w:rsidR="00492AC6" w:rsidRPr="00492AC6" w:rsidTr="00492AC6">
        <w:trPr>
          <w:tblCellSpacing w:w="15" w:type="dxa"/>
        </w:trPr>
        <w:tc>
          <w:tcPr>
            <w:tcW w:w="0" w:type="auto"/>
            <w:tcMar>
              <w:top w:w="75" w:type="dxa"/>
              <w:left w:w="225" w:type="dxa"/>
              <w:bottom w:w="75" w:type="dxa"/>
              <w:right w:w="150" w:type="dxa"/>
            </w:tcMar>
            <w:hideMark/>
          </w:tcPr>
          <w:p w:rsidR="00492AC6" w:rsidRPr="00492AC6" w:rsidRDefault="00492AC6" w:rsidP="00FB2014">
            <w:pPr>
              <w:spacing w:after="0" w:line="240" w:lineRule="auto"/>
              <w:ind w:right="-25" w:firstLine="450"/>
              <w:jc w:val="both"/>
              <w:rPr>
                <w:rFonts w:eastAsia="Times New Roman" w:cs="Times New Roman"/>
                <w:b/>
                <w:bCs/>
                <w:color w:val="006699"/>
                <w:szCs w:val="28"/>
                <w:lang w:eastAsia="en-US"/>
              </w:rPr>
            </w:pPr>
            <w:r w:rsidRPr="00492AC6">
              <w:rPr>
                <w:rFonts w:eastAsia="Times New Roman" w:cs="Times New Roman"/>
                <w:b/>
                <w:bCs/>
                <w:color w:val="006699"/>
                <w:szCs w:val="28"/>
                <w:lang w:eastAsia="en-US"/>
              </w:rPr>
              <w:t>Xây dựng văn hóa, con người Việt Nam trong Nghị quyết Trung ương 9 (khóa XI)</w:t>
            </w:r>
          </w:p>
        </w:tc>
      </w:tr>
      <w:tr w:rsidR="00492AC6" w:rsidRPr="00492AC6" w:rsidTr="00492AC6">
        <w:trPr>
          <w:tblCellSpacing w:w="15" w:type="dxa"/>
        </w:trPr>
        <w:tc>
          <w:tcPr>
            <w:tcW w:w="0" w:type="auto"/>
            <w:vAlign w:val="center"/>
            <w:hideMark/>
          </w:tcPr>
          <w:p w:rsidR="00492AC6" w:rsidRPr="00492AC6" w:rsidRDefault="00492AC6" w:rsidP="00FB2014">
            <w:pPr>
              <w:spacing w:after="0" w:line="240" w:lineRule="auto"/>
              <w:ind w:right="-25" w:firstLine="450"/>
              <w:jc w:val="both"/>
              <w:rPr>
                <w:rFonts w:eastAsia="Times New Roman" w:cs="Times New Roman"/>
                <w:color w:val="A4A5A5"/>
                <w:szCs w:val="28"/>
                <w:lang w:eastAsia="en-US"/>
              </w:rPr>
            </w:pPr>
          </w:p>
        </w:tc>
      </w:tr>
      <w:tr w:rsidR="00492AC6" w:rsidRPr="00492AC6" w:rsidTr="00492AC6">
        <w:trPr>
          <w:tblCellSpacing w:w="15" w:type="dxa"/>
        </w:trPr>
        <w:tc>
          <w:tcPr>
            <w:tcW w:w="0" w:type="auto"/>
            <w:tcMar>
              <w:top w:w="15" w:type="dxa"/>
              <w:left w:w="150" w:type="dxa"/>
              <w:bottom w:w="15" w:type="dxa"/>
              <w:right w:w="15" w:type="dxa"/>
            </w:tcMar>
            <w:vAlign w:val="center"/>
            <w:hideMark/>
          </w:tcPr>
          <w:p w:rsidR="00492AC6" w:rsidRPr="00492AC6" w:rsidRDefault="00492AC6" w:rsidP="00FB2014">
            <w:pPr>
              <w:spacing w:after="0" w:line="240" w:lineRule="auto"/>
              <w:ind w:right="-25" w:firstLine="450"/>
              <w:jc w:val="both"/>
              <w:rPr>
                <w:rFonts w:eastAsia="Times New Roman" w:cs="Times New Roman"/>
                <w:color w:val="000000"/>
                <w:szCs w:val="28"/>
                <w:lang w:eastAsia="en-US"/>
              </w:rPr>
            </w:pPr>
            <w:r w:rsidRPr="00492AC6">
              <w:rPr>
                <w:rFonts w:eastAsia="Times New Roman" w:cs="Times New Roman"/>
                <w:color w:val="CC0000"/>
                <w:szCs w:val="28"/>
                <w:lang w:eastAsia="en-US"/>
              </w:rPr>
              <w:t>16:25</w:t>
            </w:r>
            <w:r w:rsidRPr="00FB2014">
              <w:rPr>
                <w:rFonts w:eastAsia="Times New Roman" w:cs="Times New Roman"/>
                <w:color w:val="CC0000"/>
                <w:szCs w:val="28"/>
                <w:lang w:eastAsia="en-US"/>
              </w:rPr>
              <w:t> </w:t>
            </w:r>
            <w:r w:rsidRPr="00492AC6">
              <w:rPr>
                <w:rFonts w:eastAsia="Times New Roman" w:cs="Times New Roman"/>
                <w:color w:val="000000"/>
                <w:szCs w:val="28"/>
                <w:lang w:eastAsia="en-US"/>
              </w:rPr>
              <w:t>| 30/06/2014</w:t>
            </w:r>
          </w:p>
        </w:tc>
      </w:tr>
      <w:tr w:rsidR="00492AC6" w:rsidRPr="00492AC6" w:rsidTr="00492AC6">
        <w:trPr>
          <w:tblCellSpacing w:w="15" w:type="dxa"/>
        </w:trPr>
        <w:tc>
          <w:tcPr>
            <w:tcW w:w="8715" w:type="dxa"/>
            <w:vAlign w:val="center"/>
            <w:hideMark/>
          </w:tcPr>
          <w:p w:rsidR="00492AC6" w:rsidRPr="00492AC6" w:rsidRDefault="00492AC6" w:rsidP="00FB2014">
            <w:pPr>
              <w:spacing w:after="0" w:line="240" w:lineRule="auto"/>
              <w:ind w:right="-25" w:firstLine="450"/>
              <w:jc w:val="both"/>
              <w:rPr>
                <w:rFonts w:eastAsia="Times New Roman" w:cs="Times New Roman"/>
                <w:color w:val="000000"/>
                <w:szCs w:val="28"/>
                <w:lang w:eastAsia="en-US"/>
              </w:rPr>
            </w:pPr>
          </w:p>
        </w:tc>
      </w:tr>
      <w:tr w:rsidR="00492AC6" w:rsidRPr="00492AC6" w:rsidTr="00492AC6">
        <w:trPr>
          <w:tblCellSpacing w:w="15" w:type="dxa"/>
        </w:trPr>
        <w:tc>
          <w:tcPr>
            <w:tcW w:w="8520" w:type="dxa"/>
            <w:tcMar>
              <w:top w:w="75" w:type="dxa"/>
              <w:left w:w="150" w:type="dxa"/>
              <w:bottom w:w="75" w:type="dxa"/>
              <w:right w:w="75"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9755"/>
            </w:tblGrid>
            <w:tr w:rsidR="00492AC6" w:rsidRPr="00492AC6" w:rsidTr="00492AC6">
              <w:trPr>
                <w:tblCellSpacing w:w="0" w:type="dxa"/>
                <w:jc w:val="center"/>
              </w:trPr>
              <w:tc>
                <w:tcPr>
                  <w:tcW w:w="0" w:type="auto"/>
                  <w:vAlign w:val="center"/>
                </w:tcPr>
                <w:p w:rsidR="00492AC6" w:rsidRPr="00492AC6" w:rsidRDefault="00492AC6" w:rsidP="00FB2014">
                  <w:pPr>
                    <w:spacing w:after="0" w:line="240" w:lineRule="auto"/>
                    <w:ind w:right="-25" w:firstLine="450"/>
                    <w:jc w:val="both"/>
                    <w:rPr>
                      <w:rFonts w:eastAsia="Times New Roman" w:cs="Times New Roman"/>
                      <w:szCs w:val="28"/>
                      <w:lang w:eastAsia="en-US"/>
                    </w:rPr>
                  </w:pPr>
                  <w:r w:rsidRPr="00FB2014">
                    <w:rPr>
                      <w:rFonts w:eastAsia="Times New Roman" w:cs="Times New Roman"/>
                      <w:i/>
                      <w:iCs/>
                      <w:color w:val="000000"/>
                      <w:szCs w:val="28"/>
                      <w:lang w:eastAsia="en-US"/>
                    </w:rPr>
                    <w:t>(ĐCSVN) - </w:t>
                  </w:r>
                  <w:r w:rsidRPr="00FB2014">
                    <w:rPr>
                      <w:rFonts w:eastAsia="Times New Roman" w:cs="Times New Roman"/>
                      <w:b/>
                      <w:bCs/>
                      <w:color w:val="000000"/>
                      <w:szCs w:val="28"/>
                      <w:lang w:eastAsia="en-US"/>
                    </w:rPr>
                    <w:t>Trên cơ sở tổng kết 15 năm thực hiện Nghị quyết Trung ương 5 (khóa VIII) – một Nghị quyết có ý nghĩa như chiến lược văn hóa của Đảng trong thời kỳ đầu đổi mới, tại Hội nghị lần thứ chín, ngày 09/6/2014, Ban Chấp hành Trung ương (khóa XI) đã ra Nghị quyết về xây dựng và phát triển văn hóa, con người Việt Nam đáp ứng yêu cầu phát triển bền vững đất nước. </w:t>
                  </w:r>
                </w:p>
              </w:tc>
            </w:tr>
            <w:tr w:rsidR="00492AC6" w:rsidRPr="00492AC6" w:rsidTr="00492AC6">
              <w:trPr>
                <w:tblCellSpacing w:w="0" w:type="dxa"/>
                <w:jc w:val="center"/>
              </w:trPr>
              <w:tc>
                <w:tcPr>
                  <w:tcW w:w="0" w:type="auto"/>
                  <w:vAlign w:val="center"/>
                </w:tcPr>
                <w:p w:rsidR="00492AC6" w:rsidRPr="00492AC6" w:rsidRDefault="00492AC6" w:rsidP="00FB2014">
                  <w:pPr>
                    <w:spacing w:before="100" w:beforeAutospacing="1" w:after="100" w:afterAutospacing="1" w:line="240" w:lineRule="auto"/>
                    <w:ind w:right="-25" w:firstLine="450"/>
                    <w:jc w:val="both"/>
                    <w:rPr>
                      <w:rFonts w:eastAsia="Times New Roman" w:cs="Times New Roman"/>
                      <w:szCs w:val="28"/>
                      <w:lang w:eastAsia="en-US"/>
                    </w:rPr>
                  </w:pPr>
                </w:p>
              </w:tc>
            </w:tr>
          </w:tbl>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So với tiêu đề Nghị quyết Trung ương 5 (khóa VIII) thì tại Nghị quyết này,</w:t>
            </w:r>
            <w:r w:rsidRPr="00FB2014">
              <w:rPr>
                <w:rFonts w:eastAsia="Times New Roman" w:cs="Times New Roman"/>
                <w:color w:val="000000"/>
                <w:szCs w:val="28"/>
                <w:lang w:eastAsia="en-US"/>
              </w:rPr>
              <w:t> </w:t>
            </w:r>
            <w:r w:rsidRPr="00492AC6">
              <w:rPr>
                <w:rFonts w:eastAsia="Times New Roman" w:cs="Times New Roman"/>
                <w:b/>
                <w:bCs/>
                <w:color w:val="000000"/>
                <w:szCs w:val="28"/>
                <w:lang w:eastAsia="en-US"/>
              </w:rPr>
              <w:t>xây dựng con người Việt Nam</w:t>
            </w:r>
            <w:r w:rsidRPr="00FB2014">
              <w:rPr>
                <w:rFonts w:eastAsia="Times New Roman" w:cs="Times New Roman"/>
                <w:color w:val="000000"/>
                <w:szCs w:val="28"/>
                <w:lang w:eastAsia="en-US"/>
              </w:rPr>
              <w:t> </w:t>
            </w:r>
            <w:r w:rsidRPr="00492AC6">
              <w:rPr>
                <w:rFonts w:eastAsia="Times New Roman" w:cs="Times New Roman"/>
                <w:color w:val="000000"/>
                <w:szCs w:val="28"/>
                <w:lang w:eastAsia="en-US"/>
              </w:rPr>
              <w:t>được đưa lên tiêu đề; xây dựng con người Việt Nam phát triển toàn diện là nhiệm vụ đầu tiên trong 6 nhiệm vụ xây dựng và phát triển văn hóa. Đây là nét đặc sắc của Nghị quyết Trung ương 9 về văn hóa, là kết quả trực tiếp của thành tựu phát triển tư duy lý luận của Đảng ta về văn hóa, về vị trí, vai trò của văn hóa trong thời kỳ mới. Để nhận thức sâu sắc sự phát triển tư duy lý luận của Đảng ta về văn hoá, chúng ta cùng nhau tìm hiểu một số Nghị quyết của Đảng về văn hoá trong hơn 70 năm qua.</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Đầu năm 1943, thời điểm Đảng lãnh đạo nhân dân ta chuẩn bị tổng khởi nghĩa giành chính quyền về tay nhân dân, trong Đề cương văn hóa Việt Nam 1943, Đảng ta quan niệm, văn hóa bao gồm: Tư tưởng, học thuật (khoa học) và nghệ thuật (văn học, nghệ thuật) với vai trò: “Văn hóa soi đường cho quốc dân đi”. Cũng vào năm 1943, trong nhà tù của Tưởng Giới Thạch, Hồ Chí Minh đã viết tập thơ</w:t>
            </w:r>
            <w:r w:rsidRPr="00FB2014">
              <w:rPr>
                <w:rFonts w:eastAsia="Times New Roman" w:cs="Times New Roman"/>
                <w:color w:val="000000"/>
                <w:szCs w:val="28"/>
                <w:lang w:eastAsia="en-US"/>
              </w:rPr>
              <w:t> </w:t>
            </w:r>
            <w:r w:rsidRPr="00492AC6">
              <w:rPr>
                <w:rFonts w:eastAsia="Times New Roman" w:cs="Times New Roman"/>
                <w:b/>
                <w:bCs/>
                <w:i/>
                <w:iCs/>
                <w:color w:val="000000"/>
                <w:szCs w:val="28"/>
                <w:lang w:eastAsia="en-US"/>
              </w:rPr>
              <w:t>Nhật ký trong tù</w:t>
            </w:r>
            <w:r w:rsidRPr="00492AC6">
              <w:rPr>
                <w:rFonts w:eastAsia="Times New Roman" w:cs="Times New Roman"/>
                <w:color w:val="000000"/>
                <w:szCs w:val="28"/>
                <w:lang w:eastAsia="en-US"/>
              </w:rPr>
              <w:t xml:space="preserve">. Cuối tập thơ này, trong mục đọc sách, Bác Hồ đã viết ý nghĩa của văn hóa: “Vì lẽ sinh tồn cũng như mục đích của cuộc sống, loài người mới sáng tạo và phát minh ra ngôn ngữ, chữ viết, đạo đức, pháp luật, khoa học, tôn giáo, văn học, nghệ thuật, những công cụ cho sinh hoạt hàng ngày về mặc, ăn, ở và các phương thức sử dụng, toàn bộ những sáng tạo và phát minh đó tức là văn hóa. Văn hóa là sự tổng hợp mọi phương thức sinh hoạt cùng với biểu hiện của nó mà loài người đã sản sinh ra nhằm thích ứng những nhu </w:t>
            </w:r>
            <w:r w:rsidRPr="00492AC6">
              <w:rPr>
                <w:rFonts w:eastAsia="Times New Roman" w:cs="Times New Roman"/>
                <w:color w:val="000000"/>
                <w:szCs w:val="28"/>
                <w:lang w:eastAsia="en-US"/>
              </w:rPr>
              <w:lastRenderedPageBreak/>
              <w:t>cầu đời sống và đòi hỏi của sự sinh tồn”.</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44 năm sau, tháng 11 năm 1987, Bộ Chính trị (khoá VI) ban hành Nghị quyết 05 về lãnh đạo, quản lý văn hoá, văn nghệ. Trong Nghị quyết chuyên đề này, Đảng ta quan niệm: Văn hoá là nhu cầu thiết yếu trong đời sống tinh thần của xã hội, thể hiện trình độ phát triển chung của một đất nước, một thời đại, là lĩnh vực sản xuất tinh thần tạo ra những giá trị văn hoá… Văn hoá Việt Nam kết tinh tâm hồn, trí tuệ, tài năng và đạo lý làm người của dân tộc ta. Trong lịch sử hàng nghìn năm dựng nước và giữ nước, văn hoá là bộ phận trọng yếu của cách mạng tư tưởng văn hoá, là một động lực mạnh mẽ, là mục tiêu lớn trong sự nghiệp xây dựng chủ nghĩa xã hội.</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Năm 1998, khi ban hành Nghị quyết Trung ương 5 (khóa VIII), Đảng ta quan niệm: Văn hóa Việt Nam là thành quả hàng nghìn năm lao động sáng tạo, đấu tranh kiên cường dựng nước và giữ nước của cộng đồng các dân tộc Việt Nam; là kết quả giao lưu và tiếp thu tinh hoa của nhiều nền văn minh thế giới để không ngừng hoàn thiện mình. Văn hóa Việt Nam đã hun đúc nên tâm hồn, khí phách bản lĩnh Việt Nam, làm rạng rỡ lịch sử vẻ vang của dân tộc. Văn hóa bao gồm các lĩnh vực sau đây: Tư tưởng chính trị, đạo đức lối sống, giáo dục - đào tạo, khoa học - công nghệ, văn học, nghệ thuật, báo chí truyền thông, di sản văn hóa, văn hóa tôn giáo, giao lưu hợp tác quốc tế về văn hóa… Xác định văn hóa là nền tảng tinh thần của xã hội, là mục tiêu động lực của phát triển kinh tế - xã hội.</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Tổng kết 15 năm thực hiện chiến lược văn hóa này của Đảng, chúng ta nhận thức sâu sắc hơn về văn hóa – một lĩnh vực rất rộng lớn, vô cùng phong phú và đa dạng thuộc đời sống tinh thần của xã hội và con người. Vì thế, đã có hàng trăm định nghĩa về văn hóa. Chúng ta có thể có 3 hướng tiếp cận cơ bản quan niệm về văn hóa:</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Theo nghĩa rộng nhất, văn hóa là toàn bộ giá trị vật chất, tinh thần do lao động của con người sáng tạo và tích lũy lại tạo nên bản sắc của từng tộc người, từng dân tộc, từng xã hội. Đó là “thiên nhiên thứ hai” do con người sáng tạo ra làm thành các giá trị vĩnh hằng của nhân loại.</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Tiếp cận từ cấu trúc, yếu tố hàng đầu của văn hóa là sự hiểu biết, khả năng sáng tạo mà con người tích lũy được trong quá trình học tập, lao động và đấu tranh. Nhưng sự hiểu biết chỉ trở thành văn hóa khi nó trở thành nền tảng cho hành vi ứng xử của con người trong các quan hệ của con người với xã hội, với tự nhiên, với bản thân mình.</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Theo quan điểm giá trị văn hóa là trình độ phát triển các quan hệ nhân tính của một xã hội, của mỗi con người, nó được cộng đồng khẳng định thành một hệ giá trị mà chuẩn mực cơ bản là: Chân, Thiện, Mỹ.</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xml:space="preserve">Theo chuẩn mực cơ bản này, ta phân biệt được cái gì là văn hóa, cái gì là phản văn hóa, vô văn hóa thể hiện ở ba cặp phạm trù cơ bản: Đúng – Sai, Thiện – Ác, Đẹp – </w:t>
            </w:r>
            <w:r w:rsidRPr="00492AC6">
              <w:rPr>
                <w:rFonts w:eastAsia="Times New Roman" w:cs="Times New Roman"/>
                <w:color w:val="000000"/>
                <w:szCs w:val="28"/>
                <w:lang w:eastAsia="en-US"/>
              </w:rPr>
              <w:lastRenderedPageBreak/>
              <w:t>Xấu.</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Cốt lõi của các giá trị văn hóa là</w:t>
            </w:r>
            <w:r w:rsidRPr="00FB2014">
              <w:rPr>
                <w:rFonts w:eastAsia="Times New Roman" w:cs="Times New Roman"/>
                <w:color w:val="000000"/>
                <w:szCs w:val="28"/>
                <w:lang w:eastAsia="en-US"/>
              </w:rPr>
              <w:t> </w:t>
            </w:r>
            <w:r w:rsidRPr="00492AC6">
              <w:rPr>
                <w:rFonts w:eastAsia="Times New Roman" w:cs="Times New Roman"/>
                <w:b/>
                <w:bCs/>
                <w:color w:val="000000"/>
                <w:szCs w:val="28"/>
                <w:lang w:eastAsia="en-US"/>
              </w:rPr>
              <w:t>Hệ tư tưởng</w:t>
            </w:r>
            <w:r w:rsidRPr="00FB2014">
              <w:rPr>
                <w:rFonts w:eastAsia="Times New Roman" w:cs="Times New Roman"/>
                <w:color w:val="000000"/>
                <w:szCs w:val="28"/>
                <w:lang w:eastAsia="en-US"/>
              </w:rPr>
              <w:t> </w:t>
            </w:r>
            <w:r w:rsidRPr="00492AC6">
              <w:rPr>
                <w:rFonts w:eastAsia="Times New Roman" w:cs="Times New Roman"/>
                <w:color w:val="000000"/>
                <w:szCs w:val="28"/>
                <w:lang w:eastAsia="en-US"/>
              </w:rPr>
              <w:t>(Hệ tư tưởng là sự phản ánh lợi ích giai cấp dưới hình thức lý luận, cho nên nó mang bản chất giai cấp. Hệ tư tưởng là hệ thống những tư tưởng và quan điểm lý luận thể hiện sự nhận thức và đánh giá hiện thực xung quanh xuất phát từ những lợi ích xã hội nhất định. Hệ tư tưởng mang tính lý luận nghĩa là hệ thống hóa một cách duy lý, nó khác với tâm lý xã hội, gắn liền với cảm giác sống của ý thức đời thường. Hệ tư tưởng gồm các tư tưởng và quan điểm về chính trị, kinh tế, xã hội, pháp quyền, tôn giáo, đạo đức, thẩm mỹ, triết học…</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Hệ tư tưởng là cốt lõi của các giá trị văn hóa, vì nó giữ vai trò kết dính, định hướng các chuẩn mực giá trị của các cộng đồng văn hóa. Văn hóa biểu hiện trong các giá trị cơ bản, trong các động cơ, niềm tin khi con người ứng xử trong mọi hoạt động, mọi lĩnh vực đời sống. Do đó, ta có thể nói đến: Văn hóa chính trị, văn hóa pháp luật, văn hóa lao động, văn hóa doanh nghiệp, văn hóa doanh nhân, văn hóa giao tiếp, văn hóa thẩm mỹ, văn hóa sinh thái, văn hóa tôn giáo, văn hóa gia đình.</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Từ những quan niệm cơ bản về văn hóa trên đây, chúng ta nhận thức sâu sắc bản chất của khái niệm văn hoá.</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Nói văn hoá là nói tới con người, là nói tới việc phát huy những năng lực bản chất của con người nhằm hoàn thiện con người, hoàn thiện xã hội. Do đó, khái niệm văn hoá chứa đựng tính chất nhân văn. Cơ sở của mọi hoạt động văn hoá là khát vọng hướng tới Chân, Thiện, Mỹ. Vì văn hoá là sự phát huy các năng lực bản chất của con người, là sự thể hiện đầy đủ nhất chất người, nên văn hoá có trong tất cả các hoạt động của con người. Cũng từ quan niệm bản chất văn hoá trên, chúng ta nhận thức được vị trí, vai trò đặc biệt quan trọng của văn hóa.</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Văn hóa là mục tiêu phát triển của kinh tế - xã hội và của đất nước. Văn hóa thể hiện trình độ được vun trồng ngày càng cao, ngày càng toàn diện của con người và của xã hội, khiến con người, xã hội ngày càng đổi mới tiến bộ, tiến tới cuộc sống tự do, ấm no, hạnh phúc và văn minh. Trong đó, bản chất nhân văn, nhân đạo của mỗi cá nhân và của cả cộng đồng được bồi dưỡng phát huy và trở thành hệ giá trị cao đẹp và chuẩn mực của toàn xã hội. Mục đích này là khát vọng của toàn nhân loại. Đây cũng là mục tiêu lý tưởng phấn đấu của chủ nghĩa xã hội khoa học.</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Văn hóa là động lực phát triển vì văn hóa kết tinh, khơi dậy và nhân lên mọi tiềm năng sáng tạo của con người.</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Trong thời đại ngày nay, để phấn đấu đạt mục tiêu dân giàu, nước mạnh không chỉ phụ thuộc vào nhiều hay ít lao động vốn, kỹ thuật, công nghệ, tài nguyên thiên nhiên mà chủ yếu là khả năng phát huy đến mức cao nhất tiềm năng sáng tạo của nguồn lực con người. Tiềm năng sáng tạo này nằm trong các yếu tố cấu thành văn hóa, nghĩa là trong ý chí tự cường và khả năng hiểu biết, trong tâm hồn đạo lý, lối sống, trình độ thẩm mỹ của mỗi cá nhân và của cả cộng đồng.</w:t>
            </w:r>
            <w:r w:rsidRPr="00FB2014">
              <w:rPr>
                <w:rFonts w:eastAsia="Times New Roman" w:cs="Times New Roman"/>
                <w:color w:val="000000"/>
                <w:szCs w:val="28"/>
                <w:lang w:eastAsia="en-US"/>
              </w:rPr>
              <w:t> </w:t>
            </w:r>
            <w:r w:rsidRPr="00492AC6">
              <w:rPr>
                <w:rFonts w:eastAsia="Times New Roman" w:cs="Times New Roman"/>
                <w:i/>
                <w:iCs/>
                <w:color w:val="000000"/>
                <w:szCs w:val="28"/>
                <w:lang w:eastAsia="en-US"/>
              </w:rPr>
              <w:t xml:space="preserve">Để văn hóa trở thành động lực thì giải </w:t>
            </w:r>
            <w:r w:rsidRPr="00492AC6">
              <w:rPr>
                <w:rFonts w:eastAsia="Times New Roman" w:cs="Times New Roman"/>
                <w:i/>
                <w:iCs/>
                <w:color w:val="000000"/>
                <w:szCs w:val="28"/>
                <w:lang w:eastAsia="en-US"/>
              </w:rPr>
              <w:lastRenderedPageBreak/>
              <w:t>pháp của mọi giải pháp phải hướng vào xây dựng và phát triển nguồn nhân lực</w:t>
            </w:r>
            <w:r w:rsidRPr="00492AC6">
              <w:rPr>
                <w:rFonts w:eastAsia="Times New Roman" w:cs="Times New Roman"/>
                <w:color w:val="000000"/>
                <w:szCs w:val="28"/>
                <w:lang w:eastAsia="en-US"/>
              </w:rPr>
              <w:t>; các chính sách, cơ chế cho phát triển phải hướng vào tạo điều kiện, cơ sở cho các yếu tố cấu thành văn hóa thấm sâu vào tất cả các lĩnh vực sáng tạo của con người. Văn hóa trong lãnh đạo, văn hóa trong quản lý, văn hóa trong sản xuất kinh doanh, văn hóa trong giao tiếp, văn hóa sinh hoạt gia đình và ngoài xã hội, văn hóa trong giao lưu và hợp tác quốc tế. Nói cách khác, hàm lượng trí tuệ, văn hóa trong các lĩnh vực của đời sống xã hội con người ngày càng cao bao nhiêu thì khả năng phát triển kinh tế - xã hội, phát triển của đất nước càng trở nên hiện thực bấy nhiêu.</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Văn hóa là hệ điều tiết của sự phát triển. Văn hóa phát huy mặt tích cực, hạn chế mặt tiêu cực của các nhân tố khách quan, chủ quan, của các điều kiện bên trong và bên ngoài đảm bảo cho sự phát triển bền vững của đất nước.</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Trong nền kinh tế thị trường, văn hóa dựa vào chuẩn mực của cái đúng, cái tốt, cái đẹp để hướng dẫn và thúc đẩy người lao động không ngừng phát huy sáng kiến, cải tiến kỹ thuật nâng cao tay nghề sản xuất hàng hóa với năng suất, chất lượng, hiệu quả, sức cạnh tranh ngày càng cao. Văn hóa doanh nhân, văn hóa doanh nghiệp hướng dẫn, động viên các doanh nghiệp cạnh tranh lành mạnh, chủ động liên kết, hợp tác để phát triển với sức mạnh của các giá trị văn hóa, mới có khả năng hạn chế, đẩy lùi tác động tiêu cực của cơ chế thị trường. Trong thời kỳ mở cửa hội nhập quốc tế, văn hóa góp phần tăng cường sự hiểu biết, mở rộng giao lưu hợp tác về nhiều mặt giữa nước ta với các nước khác trên cơ sở bình đẳng cùng có lợi. Trong lĩnh vực kinh tế, mở cửa hội nhập kinh tế là để tăng cường hợp tác, liên kết, liên doanh với nước ngoài, song mọi yếu tố ngoại sinh như: Vốn, kỹ thuật, công nghệ, kinh nghiệm quản lý và thị trường nước ngoài… chỉ có thể biến thành động lực bên trong của sự phát triển nếu chúng được vận dụng phù hợp với các yếu tố nội sinh như là yếu tố trọng tâm, tức là con người Việt Nam với truyền thống văn hóa, đạo đức, tâm hồn, lối sống dân tộc Việt Nam. Ở đây, văn hóa dân tộc phải đóng vai trò định hướng, điều tiết để mở cửa hội nhập, nhưng vẫn giữ vững độc lập chủ quyền, xây dựng được nền kinh tế độc lập; hợp tác với bên ngoài nhưng không bị người ta lợi dụng biến mình thành kẻ đi vay nặng lãi, thành nơi cung cấp nguyên liệu và nhân công rẻ mạt, thành nơi tiêu thụ hàng hóa ế thừa, thành “bãi rác công nghệ lạc hậu”, nơi tiếp nhận lối sống không lành mạnh, trở thành cái bóng mờ của người khác, của dân tộc khác.</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Từ nhận thức sâu sắc nội hàm của văn hóa và vai trò của văn hóa trong sự nghiệp đổi mới toàn diện đất nước, đẩy mạnh công nghiệp hóa, hiện đại hóa, hội nhập quốc tế, xây dựng và bảo vệ Tổ quốc đã tạo cơ sở lý luận cho Đảng ta trong Nghị quyết Trung ương 9 đã bổ sung, phát triển 3 quan điểm chỉ đạo của Nghị quyết Trung ương 5 là:</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Văn hóa là nền tảng tinh thần của xã hội, là mục tiêu động lực phát triển bền vững đất nước. Văn hóa phải đặt ngang hàng với kinh tế, chính trị, xã hội.</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xml:space="preserve">- Xây dựng nền văn hóa Việt Nam tiên tiến, đậm đà bản sắc dân tộc, thống nhất trong đa dạng của cộng đồng các dân tộc Việt Nam, với các đặc trưng: Dân tộc, nhân </w:t>
            </w:r>
            <w:r w:rsidRPr="00492AC6">
              <w:rPr>
                <w:rFonts w:eastAsia="Times New Roman" w:cs="Times New Roman"/>
                <w:color w:val="000000"/>
                <w:szCs w:val="28"/>
                <w:lang w:eastAsia="en-US"/>
              </w:rPr>
              <w:lastRenderedPageBreak/>
              <w:t>văn, dân chủ và khoa học.</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Xây dựng và phát triển văn hóa là sự nghiệp của toàn dân, do Đảng lãnh đạo, nhà nước quản lý, nhân dân là chủ thể sáng tạo, đội ngũ trí thức giữ vai trò quan trọng.</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Cũng trên cơ sở nhận thức sâu sắc quan niệm về văn hóa và vai trò của văn hóa trong thời kỳ phát triển mới, trong Nghị quyết Trung ương 9, Đảng ta đã hình thành mới 2 quan điểm chỉ đạo rất đặc sắc – đây là bước phát triển mới trong tư duy lý luận về văn hóa của Đảng ta đó là: quan điểm:</w:t>
            </w:r>
            <w:r w:rsidRPr="00FB2014">
              <w:rPr>
                <w:rFonts w:eastAsia="Times New Roman" w:cs="Times New Roman"/>
                <w:color w:val="000000"/>
                <w:szCs w:val="28"/>
                <w:lang w:eastAsia="en-US"/>
              </w:rPr>
              <w:t> </w:t>
            </w:r>
            <w:r w:rsidRPr="00492AC6">
              <w:rPr>
                <w:rFonts w:eastAsia="Times New Roman" w:cs="Times New Roman"/>
                <w:b/>
                <w:bCs/>
                <w:color w:val="000000"/>
                <w:szCs w:val="28"/>
                <w:lang w:eastAsia="en-US"/>
              </w:rPr>
              <w:t>Phát triển văn hóa vì sự hoàn thiện nhân cách con người và xây dựng con người để phát triển văn hóa. Trong xây dựng văn hóa, trọng tâm là chăm lo xây dựng con người có nhân cách, lối sống tốt đẹp, với các đặc tính cơ bản: Yêu nước, nhân ái, nghĩa tình, trung thực, đoàn kết cần cù, sáng tạo</w:t>
            </w:r>
            <w:r w:rsidRPr="00FB2014">
              <w:rPr>
                <w:rFonts w:eastAsia="Times New Roman" w:cs="Times New Roman"/>
                <w:b/>
                <w:bCs/>
                <w:color w:val="000000"/>
                <w:szCs w:val="28"/>
                <w:lang w:eastAsia="en-US"/>
              </w:rPr>
              <w:t> </w:t>
            </w:r>
            <w:r w:rsidRPr="00492AC6">
              <w:rPr>
                <w:rFonts w:eastAsia="Times New Roman" w:cs="Times New Roman"/>
                <w:color w:val="000000"/>
                <w:szCs w:val="28"/>
                <w:lang w:eastAsia="en-US"/>
              </w:rPr>
              <w:t>và quan điểm:</w:t>
            </w:r>
            <w:r w:rsidRPr="00FB2014">
              <w:rPr>
                <w:rFonts w:eastAsia="Times New Roman" w:cs="Times New Roman"/>
                <w:b/>
                <w:bCs/>
                <w:color w:val="000000"/>
                <w:szCs w:val="28"/>
                <w:lang w:eastAsia="en-US"/>
              </w:rPr>
              <w:t> </w:t>
            </w:r>
            <w:r w:rsidRPr="00492AC6">
              <w:rPr>
                <w:rFonts w:eastAsia="Times New Roman" w:cs="Times New Roman"/>
                <w:b/>
                <w:bCs/>
                <w:color w:val="000000"/>
                <w:szCs w:val="28"/>
                <w:lang w:eastAsia="en-US"/>
              </w:rPr>
              <w:t>xây dựng đồng bộ môi trường văn hóa, trong đó chú trọng vai trò của gia đình, cộng đồng. Phát triển hài hòa kinh tế và văn hóa, cần chú ý đầy đủ đến yếu tố văn hóa và con người trong phát triển kinh tế.</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Sự hình thành hai quan điểm chỉ đạo mới này cũng trên cơ sở nhận rõ những yếu kém, hạn chế trong việc xây dựng con người và xây dựng môi trường văn hóa thời gian qua. Đúng như Nghị quyết Trung ương 9 đã chỉ rõ: “So với những thành tựu trong lĩnh vực chính trị, kinh tế, quốc phòng, an ninh, đối ngoại, thành tựu trong lĩnh vực văn hóa chưa tương xứng, chưa đủ để tác động có hiệu quả xây dựng con người và xây dựng môi trường văn hóa lành mạnh. Tình trạng suy thoái về tư tưởng chính trị, đạo đức, lối sống trong Đảng và trong xã hội có chiều hướng gia tăng… Môi trường văn hóa còn tồn tại tình trạng thiếu lành mạnh, ngoại lai trái với thuần phong mỹ tục, tệ nạn xã hội, tội phạm có chiều hướng gia tăng”. Và đây cũng là một trong những nguyên nhân của “kinh tế phát triển chưa bền vững. Chất lượng, hiệu quả sức cạnh tranh thấp”. Nguy cơ tụt hậu xa hơn nữa về kinh tế so với các nước trong khu vực và thế giới chưa được đẩy lùi mà còn có chiều hướng gia tăng.</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Hai quan điểm chỉ đạo trên đây, đòi hỏi các cấp ủy, chính quyền và toàn bộ hệ thống chính trị khi triển khai thực hiện phải quán triệt và xử lý tốt mối quan hệ biện chứng giữa xây dựng kinh tế với phát triển văn hóa, phải xây dựng và thực hiện đồng bộ chính sách văn hóa trong kinh tế và chính sách kinh tế trong văn hóa, đảm bảo cho văn hóa thể hiện rõ trong các hoạt động kinh tế, thúc đẩy các hoạt động kinh tế, tạo điều kiện nhiều hơn cho sự nghiệp phát triển văn hóa. Việc xây dựng các mục tiêu giải pháp kinh tế phải gắn với các mục tiêu giải pháp văn hóa, chăm lo con người, nêu cao đạo đức trong sản xuất kinh doanh. Xây dựng văn minh thương nghiệp, văn hóa kinh doanh, văn hóa sinh thái…</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Chương trình xây dựng và phát triển văn hóa phải vì mục tiêu phát triển toàn diện con người, hoàn thiện nhân cách con người, với nhiệm vụ trọng tâm là chăm lo xây dựng con người có nhân cách, lối sống tốt đẹp với các đặc tính cơ bản: Yêu nước, nhân ái, nghĩa tình, trung thực, đoàn kết, cần cù, sáng tạo.</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 xml:space="preserve">Các hoạt động của hệ thống giáo dục - đào tạo, của hệ thống thiết chế văn hoá, </w:t>
            </w:r>
            <w:r w:rsidRPr="00492AC6">
              <w:rPr>
                <w:rFonts w:eastAsia="Times New Roman" w:cs="Times New Roman"/>
                <w:color w:val="000000"/>
                <w:szCs w:val="28"/>
                <w:lang w:eastAsia="en-US"/>
              </w:rPr>
              <w:lastRenderedPageBreak/>
              <w:t>khoa học phải hướng vào việc xây dựng con người Việt Nam có thế giới quan khoa học, gắn giáo dục, rèn luyện đạo đức với thực hiện quyền con người, quyền và nghĩa vụ công dân, bồi dưỡng tri thức, nâng cao trí lực và kỹ năng sống, đáp ứng yêu cầu của thời kỳ đẩy mạnh công nghiệp hoá, hiện đại hoá, của nền kinh tế thị trường định hướng xã hội chủ nghĩa và hội nhập quốc tế, của kinh tế tri thức và xã hội học tập, của sự nghiệp xây dựng và bảo vệ vững chắc Tổ quốc Việt Nam.</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Phải thực sự coi trọng giáo dục, bồi dưỡng, xây dựng lối sống cao đẹp: “Mỗi người vì mọi người, mọi người vì mỗi người”, lối sống có ý thức tự tôn, tự trọng, tự chủ; sống và làm việc theo Hiến pháp và pháp luật; ý thức bảo vệ môi trường, lối sống kết hợp hài hoà tính tích cực cá nhân và tích cực xã hội, đề cao trách nhiệm của cá nhân với bản thân, với gia đình và xã hội; biết khẳng định, tôn vinh cái đúng, cái thiện, cái đẹp, cái cao thượng và nhân rộng các giá trị nhân văn cao đẹp. Coi trọng phát triển văn học nghệ thuật và phát huy vai trò của văn học, nghệ thuật trong việc bồi dưỡng tâm hồn, tình cảm, nhân cách của con người. Tăng cường giáo dục nghệ thuật, nâng cao năng lực cảm thụ thẩm mỹ cho nhân dân, đặc biệt cho lớp trẻ. Bảo đảm quyền hưởng thụ và sáng tạo văn hoá của mỗi người dân và của cả cộng đồng. Thực sự coi trọng giáo dục, bồi dưỡng, rèn luyện nâng cao thể lực, tầm vóc con người Việt Nam.</w:t>
            </w:r>
          </w:p>
          <w:p w:rsidR="00492AC6" w:rsidRPr="00492AC6" w:rsidRDefault="00492AC6"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492AC6">
              <w:rPr>
                <w:rFonts w:eastAsia="Times New Roman" w:cs="Times New Roman"/>
                <w:color w:val="000000"/>
                <w:szCs w:val="28"/>
                <w:lang w:eastAsia="en-US"/>
              </w:rPr>
              <w:t>Do đó, các lĩnh vực văn hóa như: Giáo dục - đào tạo, khoa học - công nghệ, văn học, nghệ thuật, báo chí truyền thông, di sản văn hóa, thể chế, thiết chế văn hóa, văn hóa tôn giáo, giao lưu văn hóa và tất cả các thành tố của môi trường văn hóa (gia đình, các cơ quan, đơn vị, trường học, bệnh viện, đơn vị lực lượng vũ trang, các bản làng, phường, xã…) trong chương trình hoạt động của mình phải hướng tới hiện thực hóa mục tiêu chung: Xây dựng nền văn hóa và con người Việt Nam phát triển toàn diện hướng đến Chân – Thiện – Mỹ, thấm nhuần tinh thần dân tộc, nhân văn, dân chủ và khoa học để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tc>
      </w:tr>
    </w:tbl>
    <w:p w:rsidR="00492AC6" w:rsidRPr="00FB2014" w:rsidRDefault="00492AC6" w:rsidP="00FB2014">
      <w:pPr>
        <w:ind w:right="-25" w:firstLine="450"/>
        <w:jc w:val="both"/>
        <w:rPr>
          <w:rFonts w:cs="Times New Roman"/>
          <w:szCs w:val="28"/>
          <w:lang w:val="vi-VN"/>
        </w:rPr>
      </w:pPr>
    </w:p>
    <w:p w:rsidR="00D37BE3" w:rsidRPr="00FB2014" w:rsidRDefault="005F624A" w:rsidP="00FB2014">
      <w:pPr>
        <w:pStyle w:val="ListParagraph"/>
        <w:numPr>
          <w:ilvl w:val="0"/>
          <w:numId w:val="1"/>
        </w:numPr>
        <w:ind w:left="0" w:right="-25" w:firstLine="450"/>
        <w:jc w:val="both"/>
        <w:rPr>
          <w:rFonts w:cs="Times New Roman"/>
          <w:szCs w:val="28"/>
          <w:lang w:val="vi-VN"/>
        </w:rPr>
      </w:pPr>
      <w:r w:rsidRPr="00FB2014">
        <w:rPr>
          <w:rFonts w:cs="Times New Roman"/>
          <w:szCs w:val="28"/>
          <w:lang w:val="vi-VN"/>
        </w:rPr>
        <w:t>Vì sao “Xây dựng đồng bộ môi trường văn hóa, trong đó chú trọng vai trò của gia đình, cộng đồng. Phát triển hài hòa giữa kinh tế và văn hóa; cần chú ý đầy đủ đến yếu tố văn hóa và con người trong phát triển kinh tế.</w:t>
      </w:r>
      <w:r w:rsidRPr="00FB2014">
        <w:rPr>
          <w:rFonts w:cs="Times New Roman"/>
          <w:b/>
          <w:bCs/>
          <w:szCs w:val="28"/>
          <w:lang w:val="vi-VN"/>
        </w:rPr>
        <w:t>?”</w:t>
      </w:r>
    </w:p>
    <w:p w:rsidR="005A5568" w:rsidRPr="00FB2014" w:rsidRDefault="005A5568" w:rsidP="00FB2014">
      <w:pPr>
        <w:spacing w:after="0" w:line="240" w:lineRule="auto"/>
        <w:ind w:right="-25" w:firstLine="450"/>
        <w:jc w:val="both"/>
        <w:rPr>
          <w:rFonts w:eastAsia="Times New Roman" w:cs="Times New Roman"/>
          <w:b/>
          <w:bCs/>
          <w:color w:val="FF4702"/>
          <w:szCs w:val="28"/>
          <w:lang w:eastAsia="en-US"/>
        </w:rPr>
      </w:pPr>
    </w:p>
    <w:p w:rsidR="00492AC6" w:rsidRPr="00FB2014" w:rsidRDefault="00492AC6" w:rsidP="00FB2014">
      <w:pPr>
        <w:spacing w:after="0" w:line="240" w:lineRule="auto"/>
        <w:ind w:right="-25" w:firstLine="450"/>
        <w:jc w:val="both"/>
        <w:rPr>
          <w:rFonts w:eastAsia="Times New Roman" w:cs="Times New Roman"/>
          <w:color w:val="000000"/>
          <w:szCs w:val="28"/>
          <w:lang w:eastAsia="en-US"/>
        </w:rPr>
      </w:pPr>
      <w:r w:rsidRPr="00FB2014">
        <w:rPr>
          <w:rFonts w:eastAsia="Times New Roman" w:cs="Times New Roman"/>
          <w:b/>
          <w:bCs/>
          <w:color w:val="FF4702"/>
          <w:szCs w:val="28"/>
          <w:lang w:eastAsia="en-US"/>
        </w:rPr>
        <w:t>Vai trò của môi trường văn hóa với việc xây dựng văn hóa gia đình Việt Nam</w:t>
      </w:r>
    </w:p>
    <w:p w:rsidR="00492AC6" w:rsidRPr="00FB2014" w:rsidRDefault="00492AC6" w:rsidP="00FB2014">
      <w:pPr>
        <w:spacing w:after="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16:33' 26/6/2015</w:t>
      </w:r>
    </w:p>
    <w:p w:rsidR="00492AC6" w:rsidRPr="00FB2014" w:rsidRDefault="00492AC6" w:rsidP="00FB2014">
      <w:pPr>
        <w:spacing w:before="100" w:beforeAutospacing="1" w:after="100" w:afterAutospacing="1" w:line="240" w:lineRule="auto"/>
        <w:ind w:right="-25" w:firstLine="450"/>
        <w:jc w:val="both"/>
        <w:rPr>
          <w:rFonts w:eastAsia="Times New Roman" w:cs="Times New Roman"/>
          <w:b/>
          <w:bCs/>
          <w:color w:val="000711"/>
          <w:szCs w:val="28"/>
          <w:lang w:eastAsia="en-US"/>
        </w:rPr>
      </w:pPr>
      <w:r w:rsidRPr="00FB2014">
        <w:rPr>
          <w:rFonts w:eastAsia="Times New Roman" w:cs="Times New Roman"/>
          <w:b/>
          <w:bCs/>
          <w:color w:val="000711"/>
          <w:szCs w:val="28"/>
          <w:lang w:eastAsia="en-US"/>
        </w:rPr>
        <w:t>TCCSĐT - Trong xu thế hội nhập quốc tế sâu rộng hiện nay, môi trường văn hóa ngày càng có ảnh hưởng sâu sắc đến hành vi, thái độ, ý thức của mỗi cá nhân và cộng đồng, đặc biệt có vai trò to lớn với việc xây dựng văn hóa gia đình.</w:t>
      </w:r>
    </w:p>
    <w:p w:rsidR="00492AC6" w:rsidRPr="00FB2014" w:rsidRDefault="00492AC6" w:rsidP="00FB2014">
      <w:pPr>
        <w:spacing w:after="240" w:line="240" w:lineRule="auto"/>
        <w:ind w:right="-25" w:firstLine="450"/>
        <w:jc w:val="both"/>
        <w:rPr>
          <w:rFonts w:eastAsia="Times New Roman" w:cs="Times New Roman"/>
          <w:color w:val="000711"/>
          <w:szCs w:val="28"/>
          <w:lang w:eastAsia="en-US"/>
        </w:rPr>
      </w:pP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b/>
          <w:bCs/>
          <w:color w:val="000711"/>
          <w:szCs w:val="28"/>
          <w:lang w:eastAsia="en-US"/>
        </w:rPr>
        <w:lastRenderedPageBreak/>
        <w:t>Tác động của môi trường văn hóa đến môi trường gia đình</w:t>
      </w:r>
      <w:r w:rsidRPr="00FB2014">
        <w:rPr>
          <w:rFonts w:eastAsia="Times New Roman" w:cs="Times New Roman"/>
          <w:color w:val="000711"/>
          <w:szCs w:val="28"/>
          <w:lang w:eastAsia="en-US"/>
        </w:rPr>
        <w:t> </w:t>
      </w:r>
      <w:r w:rsidRPr="00FB2014">
        <w:rPr>
          <w:rFonts w:eastAsia="Times New Roman" w:cs="Times New Roman"/>
          <w:color w:val="000711"/>
          <w:szCs w:val="28"/>
          <w:lang w:eastAsia="en-US"/>
        </w:rPr>
        <w:br/>
      </w:r>
      <w:r w:rsidRPr="00FB2014">
        <w:rPr>
          <w:rFonts w:eastAsia="Times New Roman" w:cs="Times New Roman"/>
          <w:color w:val="000711"/>
          <w:szCs w:val="28"/>
          <w:lang w:eastAsia="en-US"/>
        </w:rPr>
        <w:br/>
        <w:t>Môi trường văn hóa là môi trường tạo nên nhân cách con người. Môi trường văn hóa là điều kiện bên ngoài làm nên sự hình thành hay tha hóa nhân cách, sự phát triển hay thụt lùi của cá nhân, sự tiến bộ hay lạc hậu của nhóm xã hội hoặc cộng đồng. Khi đời sống con người với các mặt như phong tục, tập quán, lối sống, xu hướng đạo đức, ý thức pháp quyền, mặt bằng dân trí, tính năng động hay mức độ bảo thủ của một xã hội được xem như điều kiện, cơ sở, hoàn cảnh cho sự hình thành nhân cách, phát triển cá nhân, phát triển nhóm hoặc cộng đồng thì đó chính là môi trường văn hóa. </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t>Môi trường văn hóa cũng chính là hạt nhân cơ bản của sự phát triển xã hội. Nếu môi trường văn hóa có ảnh hưởng lớn đến mỗi người và cộng đồng, thì ngược lại, mỗi người và cộng đồng sẽ có vai trò và trách nhiệm nhất định trong việc tạo ra, cải tạo hoặc thay đổi môi trường văn hóa, góp phần sự phát triển xã hội nói chung và sự phát triển của mỗi cá nhân nói riêng.</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t>Ngày nay, trong xu thế toàn cầu hóa và hội nhập quốc tế, môi trường văn hóa ở Việt Nam ngày càng phong phú, phức tạp. Đó là những hiện tượng và quan hệ văn hóa - xã hội đa dạng, đa chiều và năng động, có khả năng nuôi dưỡng mọi ý tưởng tốt đẹp, khích lệ mọi lợi thế trong phát triển, sáng tạo, nhưng cũng tạo ra không ít thách thức và cám dỗ khiến cho bất cứ cá nhân, gia đình, cộng đồng nào cũng phải cảnh giác trước nguy cơ lạc lối, sai lầm. Trong sự phát triển mạnh mẽ của mọi mặt đời sống kinh tế - xã hội đất nước cũng còn có những bất cập, trong đó môi trường văn hóa bị xâm hại, lai căng, thiếu lành mạnh, xuất hiện nhiều hiện tượng trái với thuần phong mỹ tục… nhất là trong thanh, thiếu niên. Nước ta đang trong thời kỳ đẩy mạnh công nghiệp hóa, hiện đại hóa và hội nhập thế giới ngày càng sâu rộng với nhiều thời cơ thuận lợi và không ít những khó khăn, thách thức. Một trong số những khó khăn, thách thức đặt ra đối với nước ta lúc này chính là sự suy thoái về phẩm chất, đạo đức, lối sống của một bộ phận không nhỏ thanh niên trước những tác động mạnh mẽ của mặt trái nền kinh tế thị trường. Thanh niên nước ta hiện nay về cơ bản được sống, học tập và rèn luyện trong môi trường tốt, được phát huy hết khả năng và trí tuệ của mình. Nhiều người đã thành danh trên các lĩnh vực và có những đóng góp to lớn vào sự nghiệp xây dựng và bảo vệ Tổ quốc. Tuy nhiên, trong xã hội, thực trạng thanh niên sa vào các tệ nạn xã hội, như ma túy, cờ bạc, mại dâm, đua xe, trộm cắp,… ngày càng gia tăng. Chính thực trạng đó đã đặt ra những mối quan ngại sâu sắc đối với từng gia đình và xã hội.</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t xml:space="preserve">Thời gian qua, chúng ta vẫn chưa thực sự quan tâm đúng mức đến việc chăm lo xây dựng môi trường văn hóa trong sạch, lành mạnh, tạo điều kiện để bồi dưỡng nhân cách cho thanh niên. Ở nhiều địa phương, các nhà máy, khu công nghiệp, chung cư cao tầng được đầu tư xây dựng nhiều nhưng những khu vui chơi, giải trí công cộng cho thanh thiếu niên lại chưa được chú trọng. Hoạt động của các tổ chức Đoàn, Đội nhiều nơi còn kém hiệu quả, không thu hút được đông đảo thanh niên tham gia… Vì vậy, chúng ta càng ngày càng khó kiểm soát một số biểu hiện lệch lạc, méo mó về nhân cách của thanh niên hiện nay, như dao động mục tiêu, lý tưởng; thờ ơ với thời </w:t>
      </w:r>
      <w:r w:rsidRPr="00FB2014">
        <w:rPr>
          <w:rFonts w:eastAsia="Times New Roman" w:cs="Times New Roman"/>
          <w:color w:val="000711"/>
          <w:szCs w:val="28"/>
          <w:lang w:eastAsia="en-US"/>
        </w:rPr>
        <w:lastRenderedPageBreak/>
        <w:t>cuộc, vận mệnh quốc gia, dân tộc; sống dựa dẫm, ỷ lại, sống vội, sống gấp, sống thử… thiếu trách nhiệm với bản thân, gia đình và xã hội. Do đó chúng ta cần phải thẳng thắn thấy được những “hạt sạn” đang xâm nhập mạnh mẽ vào tư tưởng và hành động của thanh niên hiện nay để có biện pháp loại trừ kịp thời. Để có được thế hệ chủ nhân tương lai của đất nước có đức, có tài, “vừa hồng, vừa chuyên” thì việc xây dựng môi trường văn hóa gia đình lành mạnh - môi trường đầu tiên và cũng là môi trường quan trọng nhất mà mỗi cá nhân học hỏi để trưởng thành, là một trong những giải pháp hữu hiệu và thiết thực nhất hiện nay. Nhưng trước tiên, để có môi trường văn hóa gia đình tốt thì phải có môi trường văn hóa xã hội tốt. Môi trường văn hóa lành mạnh có vai trò quan trọng đối với việc xây dựng môi trường văn hóa gia đình, làm cho gia đình thực sự trở thành nhân tố tích cực thúc đẩy thành viên trong gia đình hoàn thiện nhân cách, kế thừa và phát huy giá trị văn hóa truyền thống của dân tộc. Một môi trường văn hóa lành mạnh sẽ góp phần giáo dục, rèn luyện nhân cách, lối sống cho con người.</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b/>
          <w:bCs/>
          <w:color w:val="000711"/>
          <w:szCs w:val="28"/>
          <w:lang w:eastAsia="en-US"/>
        </w:rPr>
        <w:t>Tác động trở lại của môi trường gia đình đến môi trường văn hóa</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i/>
          <w:iCs/>
          <w:color w:val="000711"/>
          <w:szCs w:val="28"/>
          <w:lang w:eastAsia="en-US"/>
        </w:rPr>
        <w:t>Môi trường gia đình là nơi tái xuất những công dân có ích cho xã hội.</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t>Gia đình không chỉ giữ vai trò nền tảng, tế bào của xã hội, mà còn là môi trường quan trọng, trực tiếp giáo dục nếp sống, hình thành nhân cách. Gia đình có vai trò quan trọng ảnh hưởng tới số lượng, chất lượng dân số và cơ cấu dân cư của quốc gia. Gia đình không chỉ dừng lại ở việc duy trì nòi giống, mà quan trọng hơn gia đình phải trở thành môi trường tốt, đầu tiên để giáo dục nếp sống, hình thành nhân cách cho con người. Gia đình ấm no, bố mẹ hòa thuận hạnh phúc là điều kiện, môi trường quan trọng trực tiếp tạo nên các thế hệ sau có thể chất tốt cũng như tinh thần tốt, góp phần quan trọng vào chiến lược phát triển nguồn nhân lực, đáp ứng yêu cầu phát triển bền vững của đất nước.</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t>Gia đình là nơi tiếp thu, giữ gìn và lưu truyền các giá trị văn hóa truyền thống của dân tộc. Thông qua các câu chuyện cổ tích, qua các câu ca dao, tục ngữ, cha mẹ, ông bà là những người thầy đầu tiên dạy dỗ, nuôi dưỡng tâm hồn, phát triển tư duy và từng bước giáo dục hình thành nhân cách cho mỗi con người. Qua lao động, qua việc xử lý các mối quan hệ hằng ngày, các thành viên lớn tuổi trong gia đình đã truyền thụ cho con trẻ những nét đẹp của truyền thống gia đình, dòng họ, truyền thống văn hóa dân tộc. Từ đó, mỗi cá nhân dần hình thành nhân cách, được bồi dưỡng tinh thần yêu nước, lòng tự hào dân tộc, tính cộng đồng, lòng nhân ái, tinh thần tự lực, tự cường, tinh thần yêu tự do, hòa bình, anh hùng trong công cuộc xây dựng và chiến đấu bảo vệ Tổ quốc, chăm chỉ cần cù trong lao động sản xuất… Đảng ta chỉ rõ trong giai đoạn hiện nay để “xây dựng nền văn hóa Việt Nam tiên tiến đậm đà bản sắc dân tộc” cần sự chung tay góp sức của toàn xã hội, mà xét đến cùng, đó là trách nhiệm của mỗi gia đình, mỗi con người cụ thể.</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i/>
          <w:iCs/>
          <w:color w:val="000711"/>
          <w:szCs w:val="28"/>
          <w:lang w:eastAsia="en-US"/>
        </w:rPr>
        <w:t>Môi trường gia đình là nơi tốt đẹp nhất để giáo dục con cái biết bảo vệ thiên nhiên, đồng thời là một nét đẹp trong văn hóa Việt.</w:t>
      </w:r>
      <w:r w:rsidRPr="00FB2014">
        <w:rPr>
          <w:rFonts w:eastAsia="Times New Roman" w:cs="Times New Roman"/>
          <w:color w:val="000711"/>
          <w:szCs w:val="28"/>
          <w:lang w:eastAsia="en-US"/>
        </w:rPr>
        <w:t> </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lastRenderedPageBreak/>
        <w:t>Môi trường văn hóa gia đình có quan hệ chặt chẽ với môi trường văn hóa xã hội. Con người sống trong môi trường nào chịu sự tác động của môi trường đó. Do những tác động của môi trường tự nhiên và điều kiện lịch sử dựng nước và giữ nước, con người Việt Nam từ xa xưa vốn có truyền thống đoàn kết, tương trợ lẫn nhau. Sự gắn kết của cá nhân với gia đình (và cao hơn là với làng, xã, Tổ quốc) đã trở thành một trong những giá trị văn hóa cơ bản của dân tộc Việt Nam. Với con người Việt Nam truyền thống, môi trường gia đình có vai trò hết sức quan trọng. Môi trường gia đình không chỉ là nơi sinh sống, nuôi lớn mỗi cá nhân về thể chất mà còn là cái nôi nuôi dưỡng tâm hồn, hình thành nhân cách cho con người. Môi trường gia đình là giá trị cao đẹp mà con người mong muốn hướng tới. Trong xã hội Việt Nam truyền thống, gia đình hạnh phúc và đáng tự hào là gia đình có sự chung sống của nhiều thế hệ kiểu “tam đại”, “tứ đại”, “ngũ đại” đồng đường. Trong đó, hạnh phúc gia đình được duy trì trên cơ sở gắn kết hài hòa của các mối quan hệ giữa các cá nhân, thế hệ với những tình cảm và chuẩn mực đạo đức, giá trị tốt đẹp.</w:t>
      </w:r>
    </w:p>
    <w:p w:rsidR="00492AC6" w:rsidRPr="00FB2014" w:rsidRDefault="00492AC6" w:rsidP="00FB2014">
      <w:pPr>
        <w:spacing w:before="100" w:beforeAutospacing="1" w:after="100" w:afterAutospacing="1" w:line="240" w:lineRule="auto"/>
        <w:ind w:right="-25" w:firstLine="450"/>
        <w:jc w:val="both"/>
        <w:rPr>
          <w:rFonts w:eastAsia="Times New Roman" w:cs="Times New Roman"/>
          <w:color w:val="000711"/>
          <w:szCs w:val="28"/>
          <w:lang w:eastAsia="en-US"/>
        </w:rPr>
      </w:pPr>
      <w:r w:rsidRPr="00FB2014">
        <w:rPr>
          <w:rFonts w:eastAsia="Times New Roman" w:cs="Times New Roman"/>
          <w:color w:val="000711"/>
          <w:szCs w:val="28"/>
          <w:lang w:eastAsia="en-US"/>
        </w:rPr>
        <w:t>Trước cơn lốc toàn cầu hóa, bối cảnh mới của thời kỳ hội nhập quốc tế, văn hóa dân tộc nói chung, văn hóa gia đình nói riêng đang đứng trước những thời cơ lớn lao và những thách thức không nhỏ. Trong hoàn cảnh đó, nhiều giá trị mới được sinh ra nhưng cũng nhiều giá trị cũ mất đi. Môi trường gia đình là tế bào cơ sở của xã hội, giữ gìn, phát triển văn hóa gia đình, làm đẹp đẽ, bền chặt mối quan hệ giữa con người và gia đình, là con đường đúng đắn để bình ổn và phát triển xã hội. Vấn đề đặt ra là xã hội, môi trường gia đình và chính bản thân mỗi cá nhân cần phải có giải pháp để cân bằng các mối quan hệ: quyền lợi cá nhân và quyền lợi gia đình, cái lợi trước mắt và cái lợi lâu dài… Cần phải kết hợp hài hòa các giá trị truyền thống với giá trị hiện đại, biết loại bỏ những yếu tố lỗi thời, giữ lấy những gì là tinh hoa, bản sắc, đồng thời tăng cường giao lưu văn hóa quốc tế để tiếp nhận những giá trị văn hóa mới. Có như thế mới khắc phục được tác động tiêu cực của quá trình toàn cầu hóa, hội nhập quốc tế với văn hóa gia đình nói riêng, văn hóa dân tộc nói chung./.</w:t>
      </w:r>
      <w:r w:rsidRPr="00FB2014">
        <w:rPr>
          <w:rFonts w:eastAsia="Times New Roman" w:cs="Times New Roman"/>
          <w:color w:val="000711"/>
          <w:szCs w:val="28"/>
          <w:lang w:eastAsia="en-US"/>
        </w:rPr>
        <w:br/>
      </w:r>
    </w:p>
    <w:p w:rsidR="00492AC6" w:rsidRPr="00FB2014" w:rsidRDefault="00492AC6" w:rsidP="00FB2014">
      <w:pPr>
        <w:spacing w:after="0" w:line="240" w:lineRule="auto"/>
        <w:ind w:right="-25" w:firstLine="450"/>
        <w:jc w:val="both"/>
        <w:rPr>
          <w:rFonts w:eastAsia="Times New Roman" w:cs="Times New Roman"/>
          <w:b/>
          <w:bCs/>
          <w:color w:val="000000"/>
          <w:szCs w:val="28"/>
          <w:lang w:eastAsia="en-US"/>
        </w:rPr>
      </w:pPr>
      <w:r w:rsidRPr="00FB2014">
        <w:rPr>
          <w:rFonts w:eastAsia="Times New Roman" w:cs="Times New Roman"/>
          <w:b/>
          <w:bCs/>
          <w:color w:val="000000"/>
          <w:szCs w:val="28"/>
          <w:lang w:eastAsia="en-US"/>
        </w:rPr>
        <w:t>Phạm Việt Hà</w:t>
      </w:r>
      <w:r w:rsidRPr="00FB2014">
        <w:rPr>
          <w:rFonts w:eastAsia="Times New Roman" w:cs="Times New Roman"/>
          <w:b/>
          <w:bCs/>
          <w:i/>
          <w:iCs/>
          <w:color w:val="000000"/>
          <w:szCs w:val="28"/>
          <w:lang w:eastAsia="en-US"/>
        </w:rPr>
        <w:t>Đại học Văn hóa Hà Nội</w:t>
      </w:r>
    </w:p>
    <w:p w:rsidR="00492AC6" w:rsidRPr="00FB2014" w:rsidRDefault="00492AC6" w:rsidP="00FB2014">
      <w:pPr>
        <w:shd w:val="clear" w:color="auto" w:fill="FFFFFF"/>
        <w:spacing w:after="0" w:line="240" w:lineRule="auto"/>
        <w:ind w:right="-25" w:firstLine="450"/>
        <w:jc w:val="both"/>
        <w:outlineLvl w:val="1"/>
        <w:rPr>
          <w:rFonts w:eastAsia="Times New Roman" w:cs="Times New Roman"/>
          <w:b/>
          <w:bCs/>
          <w:color w:val="000000"/>
          <w:szCs w:val="28"/>
          <w:lang w:eastAsia="en-US"/>
        </w:rPr>
      </w:pPr>
    </w:p>
    <w:p w:rsidR="00492AC6" w:rsidRPr="00FB2014" w:rsidRDefault="00492AC6" w:rsidP="00FB2014">
      <w:pPr>
        <w:shd w:val="clear" w:color="auto" w:fill="FFFFFF"/>
        <w:spacing w:after="0" w:line="240" w:lineRule="auto"/>
        <w:ind w:right="-25" w:firstLine="450"/>
        <w:jc w:val="both"/>
        <w:outlineLvl w:val="1"/>
        <w:rPr>
          <w:rFonts w:eastAsia="Times New Roman" w:cs="Times New Roman"/>
          <w:b/>
          <w:bCs/>
          <w:color w:val="000000"/>
          <w:szCs w:val="28"/>
          <w:lang w:eastAsia="en-US"/>
        </w:rPr>
      </w:pPr>
    </w:p>
    <w:p w:rsidR="00492AC6" w:rsidRPr="00FB2014" w:rsidRDefault="003732AC" w:rsidP="00FB2014">
      <w:pPr>
        <w:shd w:val="clear" w:color="auto" w:fill="FFFFFF"/>
        <w:spacing w:after="0" w:line="240" w:lineRule="auto"/>
        <w:ind w:right="-25" w:firstLine="450"/>
        <w:jc w:val="both"/>
        <w:outlineLvl w:val="1"/>
        <w:rPr>
          <w:rFonts w:eastAsia="Times New Roman" w:cs="Times New Roman"/>
          <w:b/>
          <w:bCs/>
          <w:color w:val="000000"/>
          <w:szCs w:val="28"/>
          <w:lang w:eastAsia="en-US"/>
        </w:rPr>
      </w:pPr>
      <w:hyperlink r:id="rId9" w:history="1">
        <w:r w:rsidR="00492AC6" w:rsidRPr="00FB2014">
          <w:rPr>
            <w:rFonts w:eastAsia="Times New Roman" w:cs="Times New Roman"/>
            <w:b/>
            <w:bCs/>
            <w:color w:val="003366"/>
            <w:szCs w:val="28"/>
            <w:u w:val="single"/>
            <w:lang w:eastAsia="en-US"/>
          </w:rPr>
          <w:t>Tạp chí Tuyên giáo số 6</w:t>
        </w:r>
      </w:hyperlink>
      <w:r w:rsidR="00492AC6" w:rsidRPr="00FB2014">
        <w:rPr>
          <w:rFonts w:eastAsia="Times New Roman" w:cs="Times New Roman"/>
          <w:b/>
          <w:bCs/>
          <w:color w:val="FFFFFF"/>
          <w:szCs w:val="28"/>
          <w:shd w:val="clear" w:color="auto" w:fill="DD0000"/>
          <w:lang w:eastAsia="en-US"/>
        </w:rPr>
        <w:t>2015</w:t>
      </w:r>
    </w:p>
    <w:p w:rsidR="00492AC6" w:rsidRPr="00FB2014" w:rsidRDefault="00492AC6" w:rsidP="00FB2014">
      <w:pPr>
        <w:shd w:val="clear" w:color="auto" w:fill="FFFFFF"/>
        <w:spacing w:after="0" w:line="240" w:lineRule="auto"/>
        <w:ind w:right="-25" w:firstLine="450"/>
        <w:jc w:val="both"/>
        <w:outlineLvl w:val="2"/>
        <w:rPr>
          <w:rFonts w:eastAsia="Times New Roman" w:cs="Times New Roman"/>
          <w:b/>
          <w:bCs/>
          <w:color w:val="000000"/>
          <w:szCs w:val="28"/>
          <w:lang w:eastAsia="en-US"/>
        </w:rPr>
      </w:pPr>
      <w:r w:rsidRPr="00FB2014">
        <w:rPr>
          <w:rFonts w:eastAsia="Times New Roman" w:cs="Times New Roman"/>
          <w:color w:val="DD0000"/>
          <w:szCs w:val="28"/>
          <w:lang w:eastAsia="en-US"/>
        </w:rPr>
        <w:t>Xây dựng văn hóa trong kinh tế - nhiệm vụ quan trọng trong định hướng xây dựng và phát triển văn hóa, con người Việt Nam</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 </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b/>
          <w:bCs/>
          <w:color w:val="000000"/>
          <w:szCs w:val="28"/>
          <w:lang w:eastAsia="en-US"/>
        </w:rPr>
        <w:t>1. Mối quan hệ văn hóa với kinh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 xml:space="preserve">Mối quan hệ văn hoá với kinh tế đã được Đảng ta đặt ra từ “Đề cương văn hoá Việt Nam năm 1943” khi nhấn mạnh: “Mặt trận văn hoá là một trong ba mặt trận (kinh tế, chính trị, văn hoá) ở đó người cộng sản phải hoạt động”. Khi Đảng ta lãnh đạo nhân dân vùng lên làm cuộc Cách mạng Tháng Tám 1945 giành chính quyền về </w:t>
      </w:r>
      <w:r w:rsidRPr="00FB2014">
        <w:rPr>
          <w:rFonts w:eastAsia="Times New Roman" w:cs="Times New Roman"/>
          <w:color w:val="000000"/>
          <w:szCs w:val="28"/>
          <w:lang w:eastAsia="en-US"/>
        </w:rPr>
        <w:lastRenderedPageBreak/>
        <w:t>tay nhân dân, khai sinh nước Việt Nam dân chủ cộng hoà (2-9-1945), Nhà nước dân chủ nhân dân đầu tiên trong lịch sử dân tộc, Đảng và Chủ tịch Hồ Chí Minh rất quan tâm đến vai trò, vị trí của văn hóa. Trong bài viết đăng trên báo Cứu quốc ngày 8-10-1945, Chủ tịch Hồ Chí Minh đã đặt vị trí của văn hoá ngang hàng với các lĩnh vực quan trọng khác: “Trong công cuộc kiến thiết nước nhà có bốn vấn đề cần chú ý đến, cũng phải coi là quan trọng ngang nhau: chính trị, kinh tế, xã hội, văn hoá”. Người khẳng định: “Văn hóa, văn nghệ cũng như mọi hoạt động khác, không thể đứng ngoài, mà phải ở trong kinh tế và chính trị”.</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Nhận thức của Đảng về mối quan hệ giữa văn hoá và kinh tế ngày một hoàn thiện ở tầm sâu hơn. Bước vào thời kỳ Đổi mới từ năm 1986, trong Nghị quyết Trung ương 4, khoá VII (1993) của Đảng đã khẳng định: “Văn hoá là nền tảng tinh thần của xã hội, một động lực thúc đẩy sự phát triển kinh tế - xã hội, đồng thời là một mục tiêu của chủ nghĩa xã hội”. Câu này, sau đó 5 năm được hoàn thiện lại và trở thành quan điểm đầu tiên trong 5 quan điểm chỉ đạo nêu trong Nghị quyết Trung ương 5 khoá VIII (1998) “Về xây dựng và phát triển nền văn hoá Việt Nam tiên tiến, đậm đà bản sắc dân tộc”, đó là “Văn hoá là nền tảng tinh thần của xã hội, vừa là mục tiêu, vừa là động lực thúc đẩy sự phát triển kinh tế - xã hội.” Phân tích nội dung quan điểm này, Nghị quyết yêu cầu cả hệ thống chính trị ở nước ta phải có nhận thức mới: “Xây dựng và phát triển kinh tế phải nhằm mục tiêu văn hóa, vì xã hội công bằng, văn minh, con người phát triển toàn diện. Văn hóa là kết quả của kinh tế đồng thời là động lực của sự phát triển kinh tế”. Quan điểm chỉ đạo nêu trên chứng tỏ bước tiến về tư duy, một thành tựu lý luận của Đảng, mở ra cách tiếp cận sâu hơn, toàn diện hơn, khoa học hơn về vị trí, vai trò của văn hoá trong quan hệ với kinh tế và xã hội; văn hoá được xác định là một trong những trụ cột của phát triển đất nước.</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Nghị quyết Trung ương 5 khoá VIII về văn hoá với 5 quan điểm chỉ đạo, 10 nhiệm vụ và 4 giải pháp lớn được coi là cương lĩnh, chiến lược phát triển văn hoá của Đảng trong thời kỳ đẩy mạnh công nghiệp hoá, hiện đại hoá và hội nhập quốc tế. Tuy nhiên, trong 10 nhiệm vụ mà Nghị quyết Trung ương 5 đặt ra chủ yếu là để triển khai xây dựng những lĩnh vực của nền văn hoá, chưa nêu nhiệm vụ xây dựng văn hoá trong kinh tế. Năm 2004, sau khi kiểm điểm 5 năm thực hiện Nghị quyết Trung ương 5 khoá VIII về văn hoá, Kết luận Hội nghị Trung ương 10 khóa IX về tiếp tục thực hiện Nghị quyết Trung ương 5 khoá VIII, đã xác định mục tiêu cần phải đạt tới là tạo được sự phát triển đồng bộ về chất lượng văn hoá trên các mặt, khẳng định: “Bảo đảm sự gắn kết giữa nhiệm vụ phát triển kinh tế là trung tâm, xây dựng, chỉnh đốn Đảng là then chốt với không ngừng nâng cao văn hoá - nền tảng tinh thần của xã hội; tạo nên sự phát triển đồng bộ của ba lĩnh vực trên chính là điều kiện quyết định bảo đảm cho sự phát triển toàn diện và bền vững của đất nước”. Kết luận Hội nghị Trung ương 10 khoá IX đề ra các nhiệm vụ trọng tâm: xây dựng tư tưởng, đạo đức, lối sống; xây dựng con người Việt Nam; xây dựng môi trường văn hoá; bồi dưỡng tài năng văn hoá, khuyến khích văn nghệ sĩ sáng tạo được nhiều công trình văn hoá - nghệ thuật tiêu biểu có giá trị cao về tư tưởng và nghệ thuật. Ở thời điểm này tư duy của Đảng đã nhận rõ mối quan hệ văn hoá với kinh tế, nhưng trong tổ chức thực hiện Đảng ta vẫn chưa đề xuất nhiệm vụ xây dựng văn hoá trong kinh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lastRenderedPageBreak/>
        <w:t>Phải mất 10 năm, từ 2004 đến 2014, trước thực tiễn phát triển nền kinh tế nước ta sau 28 năm (1986-2014) trong cơ chế thị trường định hướng xã hội chủ nghĩa và thực tiễn xây dựng nền văn hoá sau 15 năm thực hiện Nghị quyết Trung ương 5 khoá VIII, chúng ta mới ngày càng nhận ra sự chưa đồng bộ, chưa tương xứng, thiếu gắn bó chặt chẽ giữa văn hoá với kinh tế, chính trị. Văn hoá chưa đủ để tác động có hiệu quả xây dựng con người và môi trường văn hoá lành mạnh. Văn hoá chưa thực sự trở thành động lực và mục tiêu thúc đẩy sự phát triển kinh tế - xã hội. Đời sống kinh tế có bước phát triển nhưng đời sống văn hoá chưa theo kịp, thậm chí có một số mặt suy giảm. Việc xây dựng và phát triển văn hóa mới tiến hành chủ yếu trong lĩnh vực hoạt động văn hóa. Nhiều chương trình, dự án phát triển kinh tế còn nặng về tìm lợi ích kinh tế, coi nhẹ nhân tố văn hóa, con người và môi trường. Nhiều doanh nghiệp xuất hiện những việc làm vi phạm đạo đức nghề nghiệp, thậm chí vi phạm pháp luật, ảnh hưởng đến quyền lợi của người tiêu dùng, gây mất trật tự xã hội. Khắc phục những hạn chế, yếu kém nêu trên, Nghị quyết Trung ương 9 khóa XI đã thể hiện cách nhìn mới và tầm tư duy biện chứng, sâu xa của Đảng về mối quan hệ văn hoá và kinh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Trên cơ sở hoàn thiện, bổ sung 5 quan điểm nêu trong Nghị quyết Trung ương 5 khoá VIII, Nghị quyết Trung ương 9 khoá XI khái quát thành 5 nhóm quan điểm chỉ đạo xây dựng văn hoá, con người, trong đó nêu một số quan điểm mới chứng tỏ quyết tâm chính trị của Đảng về vai trò, vị trí của văn hoá: “Văn hoá phải được đặt ngang hàng với kinh tế, chính trị, xã hội”; nhấn mạnh nhân tố văn hoá, con người đặt trong tương quan với kinh tế: “Phát triển hài hoà giữa kinh tế và văn hoá; cần chú ý đầy đủ đến yếu tố văn hoá và con người trong phát triển kinh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b/>
          <w:bCs/>
          <w:color w:val="000000"/>
          <w:szCs w:val="28"/>
          <w:lang w:eastAsia="en-US"/>
        </w:rPr>
        <w:t>2. Xây dựng văn hóa trong kinh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Không dừng lại ở tư duy chỉ đạo, lần này, Nghị quyết Trung ương 9 của Đảng nêu ra một nhiệm vụ: “Xây dựng văn hoá trong chính trị và kinh tế”, xác định sự cần thiết phải xây dựng văn hoá trong kinh tế, để cả hệ thống chính trị tổ chức thực hiện.</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Nghị quyết Trung ương 9 yêu cầu hệ thống chính trị ở nước ta phải “Thường xuyên quan tâm xây dựng văn hoá trong kinh tế”; xác định rõ mục tiêu mà kinh tế - xã hội phải hướng tới là con người: “Con người thực sự là trung tâm trong quá trình phát triển kinh tế - xã hội”.</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Các nhiệm vụ ưu tiên xây dựng văn hoá trong kinh tế được đề xuất trong Nghị quyết Trung ương 9 bao gồm:</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Một là: “Tạo lập môi trường văn hoá pháp lý, thị trường sản phẩm văn hoá minh bạch, tiến bộ, hiện đại để các doanh nghiệp tham gia xây dựng, phát triển văn hoá”.</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 xml:space="preserve">Nước ta đang trong quá trình xây dựng nhà nước pháp quyền xã hội chủ nghĩa của nhân dân, do nhân dân, vì nhân dân dưới sự lãnh đạo của Đảng, các lĩnh vực cơ bản của nền kinh tế đã được điều chỉnh bằng luật pháp. Tuy nhiên, nhiều văn bản pháp luật ở nước ta còn thiếu cụ thể, khó đi vào cuộc sống, có lĩnh vực kinh tế chưa được luật hoá và tính văn hoá trong kinh tế chưa được làm rõ. Do vậy, tạo lập môi </w:t>
      </w:r>
      <w:r w:rsidRPr="00FB2014">
        <w:rPr>
          <w:rFonts w:eastAsia="Times New Roman" w:cs="Times New Roman"/>
          <w:color w:val="000000"/>
          <w:szCs w:val="28"/>
          <w:lang w:eastAsia="en-US"/>
        </w:rPr>
        <w:lastRenderedPageBreak/>
        <w:t>trường văn hoá pháp lý có ý nghĩa rất quan trọng cho việc xây dựng môi trường văn hoá lành mạnh. Nói đến kinh tế là nói đến thị trường. Cơ chế thị trường vừa điều tiết vừa thúc đẩy hoạt động kinh tế - xã hội phát triển. Trên lĩnh vực văn hoá, thị trường trao đổi các sản phẩm văn hoá có minh bạch, tiến bộ, hiện đại mới tạo điều kiện tốt cho các doanh nghiệp hoạt động sản xuất kinh doanh tích cực tham gia xây dựng, phát triển văn hoá. Như vậy, minh bạch, tiến bộ, hiện đại là phẩm chất, là mục đích thị trường văn hoá cần hướng tới.</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Hai là: “Xây dựng văn hoá doanh nghiệp, văn hoá doanh nhân với ý thức tôn trọng pháp luật, giữ chữ tín, cạnh tranh lành mạnh, vì sự phát triển bền vững và bảo vệ tổ quốc”.</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Có hai thành tố rất quan trọng gây dựng tố chất văn hoá của nền kinh tế. Đó là doanh nghiệp và doanh nhân. Doanh nghiệp là tổ chức kinh tế trực tiếp sản xuất kinh doanh. Doanh nhân là người đóng vai trò quyết định sự thành bại của sản xuất kinh doanh. Xây dựng văn hóa trong kinh tế phải bắt đầu từ xây dựng văn hoá trong mỗi doanh nghiệp, mỗi doanh nhân. Bởi vì, văn hoá doanh nghiệp là hàm lượng tri thức văn hoá kết tinh trong doanh nghiệp, là tổng thể giá trị văn hoá có tính ổn định, phổ biến mà doanh nghiệp gây dựng trong cả quá trình tồn tại và phát triển của doanh nghiệp, nó chi phối nhận thức, tình cảm, hành động của các thành viên, tạo nên nếp sống, truyền thống, thương hiệu và sự khác biệt của doanh nghiệp hướng tới mục tiêu doanh nghiệp đặt ra. Văn hoá doanh nghiệp là những giá trị của doanh nghiệp được các thành viên chấp nhận. Còn văn hoá doanh nhân là biểu hiện nhân cách của doanh nhân trong sản xuất kinh doanh, trong xử sự với các thành viên trong tổ chức và nói như GS. TSKH. Trần Ngọc Thêm, Đại học KHXH&amp;NV TP.Hồ Chí Minh thì đó “là hệ thống giá trị của mẫu người kinh doanh được tích lũy trong thời gian”. Hai thành tố trên làm nên diện mạo văn hoá của một nền kinh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Những năm gần đây, chúng ta đã quan tâm đến xây dựng văn hoá doanh nghiệp, học hỏi kinh nghiệm xây dựng văn hoá doanh nghiệp ở các doanh nghiệp thành đạt trên thế giới. Nhiều ngành kinh tế, văn hoá trong các trường cao đẳng, đại học đã đưa môn học văn hoá kinh doanh, văn hoá doanh nghiệp vào giảng dạy cho sinh viên. Trong xã hội đã xuất hiện nhiều đơn vị sản xuất kinh doanh đạt chuẩn văn hoá, trở thành điển hình tiên tiến trong xây dựng đời sống văn hoá ở cơ sở. Hiệp hội Phát triển văn hoá doanh nghiệp Việt Nam cũng tổ chức một số cuộc hội thảo chủ đề liên quan đến xây dựng văn hoá doanh nghiệp.</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Đảng đòi hỏi trong xây dựng văn hoá doanh nghiệp và doanh nhân phải đặc biệt chú ý tới ba yếu tố: tôn trọng pháp luật, giữ chữ tín, cạnh tranh lành mạnh, đấy là phẩm chất văn hoá của doanh nghiệp, doanh nhân.</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Ba là: “Phát huy ý thức và tinh thần dân tộc, động viên toàn dân, trước hết là các doanh nghiệp, doanh nhân xây dựng và phát triển các thương hiệu Việt Nam có uy tín trên thị trường trong nước và quốc tế”.</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lastRenderedPageBreak/>
        <w:t>Theo Tổ chức Sở hữu trí tuệ thế giới: Thương hiệu là một dấu hiệu (hữu hình hoặc vô hình) đặc biệt để nhận biết một sản phẩm hàng hóa hoặc một dịch vụ nào đó được sản xuất, được cung cấp bởi một cá nhân hay một tổ chức. Thương hiệu phản ánh giá trị, đẳng cấp, uy tín của doanh nghiệp gắn với vai trò của doanh nhân. Thương hiệu thể hiện ở các sản phẩm mà doanh nghiệp làm ra thông qua chất lượng, kiểu dáng, giá thành, thông qua việc bảo hành sản phẩm và sự chia sẻ với người tiêu dùng về những sản phẩm bị lỗi để lấy được sự tin cậy của người tiêu dùng. Thương hiệu của doanh nghiệp vừa đáp ứng nhu cầu của người tiêu dùng vừa góp phần quảng bá hình ảnh đất nước, con người, góp phần tạo nên giá trị của mỗi quốc gia. Nước ta đang chủ động hội nhập quốc tế, nhiều doanh nghiệp, doanh nhân đã vươn ra làm ăn ở các quốc gia trên thế giới. Đồng thời nhiều doanh nghiệp của các quốc gia trên thế giới cũng đã đầu tư sản xuất kinh doanh ở nước ta. Trong nền kinh tế thị trường, cạnh tranh giữa các doanh nghiệp là một quy luật thúc đẩy sản xuất kinh doanh không ngừng phát triển, đáp ứng nhu cầu của người tiêu dùng. Trong bối cảnh khủng hoảng kinh tế thế giới, cuộc vận động “Người Việt Nam ưu tiên dùng hàng Việt Nam” chính là nhằm phát huy tinh thần đại đoàn kết dân tộc, kêu gọi toàn dân chia sẻ với khó khăn của doanh nghiệp, tiếp sức, động viên doanh nghiệp, doanh nhân, với niềm tự hào dân tộc, không ngừng đổi mới, đã góp phần khẳng định thương hiệu Việt Nam trên thị trường trong nước và quốc tế, và đó đồng thời cũng chính là hành động yêu nước.</w:t>
      </w:r>
    </w:p>
    <w:p w:rsidR="00492AC6" w:rsidRPr="00FB2014" w:rsidRDefault="00492AC6" w:rsidP="00FB2014">
      <w:pPr>
        <w:shd w:val="clear" w:color="auto" w:fill="FFFFFF"/>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Tóm lại, mối quan hệ văn hóa với kinh tế đã được Đảng Cộng sản Việt Nam đề cập từ rất sớm, ngay từ khi Đảng chưa giành được quyền lãnh đạo đất nước. Trải qua các thời kỳ cách mạng, nhận thức của Đảng về vai trò, vị trí của văn hóa đối với phát triển kinh tế - xã hội ngày một sâu sắc hơn, được thể hiện rõ trong các văn kiện của Đảng về văn hóa. Đặc biệt đến Nghị quyết Trung ương 5 khóa VIII về văn hóa, Đảng ta đã nâng tầm văn hóa: “Các nhân tố văn hóa phải gắn kết chặt chẽ với đời sống và hoạt động xã hội trên mọi phương diện chính trị, kinh tế, xã hội, luật pháp, kỷ cương,... biến thành nguồn lực nội sinh quan trọng nhất của phát triển.” Và lần đầu tiên trong một Nghị quyết văn hóa, tại Nghị quyết Trung ương 9 khóa XI, Đảng ta đưa ra quan điểm và nhiệm vụ cụ thể liên quan đến xây dựng văn hóa trong kinh tế. Đó là một bước tiến cả trong tư duy lý luận cũng như trong triển khai tổ chức thực hiện, nhằm tạo sự gắn kết chặt chẽ, đồng bộ giữa văn hóa và kinh tế; có giá trị thiết thực và ý nghĩa lâu dài thúc đẩy nền kinh tế nước ta phát triển bền vững trong những năm tới ./.</w:t>
      </w:r>
    </w:p>
    <w:p w:rsidR="00492AC6" w:rsidRPr="00FB2014" w:rsidRDefault="00492AC6" w:rsidP="00FB2014">
      <w:pPr>
        <w:shd w:val="clear" w:color="auto" w:fill="FFFFFF"/>
        <w:spacing w:after="0" w:line="240" w:lineRule="auto"/>
        <w:ind w:right="-25" w:firstLine="450"/>
        <w:jc w:val="both"/>
        <w:rPr>
          <w:rFonts w:eastAsia="Times New Roman" w:cs="Times New Roman"/>
          <w:color w:val="000000"/>
          <w:szCs w:val="28"/>
          <w:lang w:eastAsia="en-US"/>
        </w:rPr>
      </w:pPr>
      <w:r w:rsidRPr="00FB2014">
        <w:rPr>
          <w:rFonts w:eastAsia="Times New Roman" w:cs="Times New Roman"/>
          <w:b/>
          <w:bCs/>
          <w:color w:val="000000"/>
          <w:szCs w:val="28"/>
          <w:lang w:eastAsia="en-US"/>
        </w:rPr>
        <w:t>PGS. TS. NGUYỄN HỮU THỨC Trường Đại học Sư phạm Nghệ thuật Trung ương</w:t>
      </w:r>
    </w:p>
    <w:p w:rsidR="00492AC6" w:rsidRPr="00FB2014" w:rsidRDefault="00492AC6" w:rsidP="00FB2014">
      <w:pPr>
        <w:ind w:right="-25" w:firstLine="450"/>
        <w:jc w:val="both"/>
        <w:rPr>
          <w:rFonts w:cs="Times New Roman"/>
          <w:szCs w:val="28"/>
        </w:rPr>
      </w:pPr>
    </w:p>
    <w:p w:rsidR="005F624A" w:rsidRPr="00FB2014" w:rsidRDefault="005F624A" w:rsidP="00FB2014">
      <w:pPr>
        <w:pStyle w:val="ListParagraph"/>
        <w:numPr>
          <w:ilvl w:val="0"/>
          <w:numId w:val="1"/>
        </w:numPr>
        <w:ind w:left="0" w:right="-25" w:firstLine="450"/>
        <w:jc w:val="both"/>
        <w:rPr>
          <w:rFonts w:cs="Times New Roman"/>
          <w:szCs w:val="28"/>
          <w:lang w:val="vi-VN"/>
        </w:rPr>
      </w:pPr>
      <w:r w:rsidRPr="00FB2014">
        <w:rPr>
          <w:rFonts w:cs="Times New Roman"/>
          <w:szCs w:val="28"/>
          <w:lang w:val="vi-VN"/>
        </w:rPr>
        <w:t>Vì sao GD-ĐT và KH-CN là vấn đề quốc sách hàng đầu của đất nước ta trong giai đoạn hiện nay?</w:t>
      </w:r>
    </w:p>
    <w:p w:rsidR="005A5568" w:rsidRPr="00FB2014" w:rsidRDefault="005A5568" w:rsidP="00FB2014">
      <w:pPr>
        <w:spacing w:before="120" w:line="360" w:lineRule="atLeast"/>
        <w:ind w:right="-25" w:firstLine="450"/>
        <w:jc w:val="both"/>
        <w:rPr>
          <w:rFonts w:cs="Times New Roman"/>
          <w:b/>
          <w:szCs w:val="28"/>
          <w:lang w:val="pt-BR"/>
        </w:rPr>
      </w:pPr>
      <w:r w:rsidRPr="00FB2014">
        <w:rPr>
          <w:rFonts w:cs="Times New Roman"/>
          <w:b/>
          <w:szCs w:val="28"/>
        </w:rPr>
        <w:lastRenderedPageBreak/>
        <w:t xml:space="preserve">PHÁT TRIỂN </w:t>
      </w:r>
      <w:r w:rsidRPr="00FB2014">
        <w:rPr>
          <w:rFonts w:cs="Times New Roman"/>
          <w:b/>
          <w:szCs w:val="28"/>
          <w:lang w:val="pt-BR"/>
        </w:rPr>
        <w:t>GIÁO DỤC - ĐÀO TẠO</w:t>
      </w:r>
      <w:r w:rsidRPr="00FB2014">
        <w:rPr>
          <w:rFonts w:cs="Times New Roman"/>
          <w:b/>
          <w:szCs w:val="28"/>
          <w:lang w:val="pt-BR"/>
        </w:rPr>
        <w:br/>
        <w:t>VÀ KHOA HỌC - CÔNG NGHỆ TRONG THỜI KỲ</w:t>
      </w:r>
      <w:r w:rsidRPr="00FB2014">
        <w:rPr>
          <w:rFonts w:cs="Times New Roman"/>
          <w:b/>
          <w:szCs w:val="28"/>
          <w:lang w:val="pt-BR"/>
        </w:rPr>
        <w:br/>
        <w:t xml:space="preserve">ĐẨY MẠNH CÔNG NGHIỆP </w:t>
      </w:r>
      <w:bookmarkStart w:id="1" w:name="VNS0001"/>
      <w:r w:rsidRPr="00FB2014">
        <w:rPr>
          <w:rFonts w:cs="Times New Roman"/>
          <w:b/>
          <w:szCs w:val="28"/>
          <w:lang w:val="pt-BR"/>
        </w:rPr>
        <w:t>HOÁ</w:t>
      </w:r>
      <w:bookmarkEnd w:id="1"/>
      <w:r w:rsidRPr="00FB2014">
        <w:rPr>
          <w:rFonts w:cs="Times New Roman"/>
          <w:b/>
          <w:szCs w:val="28"/>
          <w:lang w:val="pt-BR"/>
        </w:rPr>
        <w:t xml:space="preserve">, HIỆN ĐẠI </w:t>
      </w:r>
      <w:bookmarkStart w:id="2" w:name="VNS0002"/>
      <w:r w:rsidRPr="00FB2014">
        <w:rPr>
          <w:rFonts w:cs="Times New Roman"/>
          <w:b/>
          <w:szCs w:val="28"/>
          <w:lang w:val="pt-BR"/>
        </w:rPr>
        <w:t>HOÁ</w:t>
      </w:r>
      <w:bookmarkEnd w:id="2"/>
    </w:p>
    <w:p w:rsidR="005A5568" w:rsidRPr="00FB2014" w:rsidRDefault="005A5568" w:rsidP="00FB2014">
      <w:pPr>
        <w:spacing w:before="120" w:line="360" w:lineRule="atLeast"/>
        <w:ind w:right="-25" w:firstLine="450"/>
        <w:jc w:val="both"/>
        <w:rPr>
          <w:rFonts w:cs="Times New Roman"/>
          <w:b/>
          <w:szCs w:val="28"/>
          <w:lang w:val="pt-BR"/>
        </w:rPr>
      </w:pPr>
      <w:r w:rsidRPr="00FB2014">
        <w:rPr>
          <w:rFonts w:cs="Times New Roman"/>
          <w:b/>
          <w:szCs w:val="28"/>
          <w:lang w:val="pt-BR"/>
        </w:rPr>
        <w:t>PGS, TS. Nguyễn Duy Bắc</w:t>
      </w:r>
    </w:p>
    <w:p w:rsidR="005A5568" w:rsidRPr="00FB2014" w:rsidRDefault="005A5568" w:rsidP="00FB2014">
      <w:pPr>
        <w:spacing w:before="120"/>
        <w:ind w:right="-25" w:firstLine="450"/>
        <w:jc w:val="both"/>
        <w:rPr>
          <w:rFonts w:cs="Times New Roman"/>
          <w:b/>
          <w:szCs w:val="28"/>
          <w:lang w:val="pt-BR"/>
        </w:rPr>
      </w:pPr>
      <w:r w:rsidRPr="00FB2014">
        <w:rPr>
          <w:rFonts w:cs="Times New Roman"/>
          <w:b/>
          <w:szCs w:val="28"/>
          <w:lang w:val="pt-BR"/>
        </w:rPr>
        <w:t>Học viện Chính trị - Hành chính quốc gia Hồ Chí Minh</w:t>
      </w:r>
    </w:p>
    <w:p w:rsidR="005A5568" w:rsidRPr="00FB2014" w:rsidRDefault="005A5568" w:rsidP="00FB2014">
      <w:pPr>
        <w:spacing w:before="120" w:line="360" w:lineRule="atLeast"/>
        <w:ind w:right="-25" w:firstLine="450"/>
        <w:jc w:val="both"/>
        <w:rPr>
          <w:rFonts w:cs="Times New Roman"/>
          <w:szCs w:val="28"/>
          <w:lang w:val="pt-BR"/>
        </w:rPr>
      </w:pPr>
    </w:p>
    <w:p w:rsidR="005A5568" w:rsidRPr="00FB2014" w:rsidRDefault="005A5568" w:rsidP="00FB2014">
      <w:pPr>
        <w:widowControl w:val="0"/>
        <w:spacing w:before="120" w:line="360" w:lineRule="atLeast"/>
        <w:ind w:right="-25" w:firstLine="450"/>
        <w:jc w:val="both"/>
        <w:rPr>
          <w:rFonts w:cs="Times New Roman"/>
          <w:szCs w:val="28"/>
          <w:lang w:val="pt-BR"/>
        </w:rPr>
      </w:pPr>
      <w:r w:rsidRPr="00FB2014">
        <w:rPr>
          <w:rFonts w:cs="Times New Roman"/>
          <w:szCs w:val="28"/>
          <w:lang w:val="pt-BR"/>
        </w:rPr>
        <w:t xml:space="preserve">I. VAI TRÒ CỦA GIÁO DỤC - ĐÀO TẠO, KHOA HỌC - CÔNG NGHỆ TRONG  SỰ NGHIỆP CÔNG NGHIỆP </w:t>
      </w:r>
      <w:bookmarkStart w:id="3" w:name="VNS0003"/>
      <w:r w:rsidRPr="00FB2014">
        <w:rPr>
          <w:rFonts w:cs="Times New Roman"/>
          <w:szCs w:val="28"/>
          <w:lang w:val="pt-BR"/>
        </w:rPr>
        <w:t>HOÁ</w:t>
      </w:r>
      <w:bookmarkEnd w:id="3"/>
      <w:r w:rsidRPr="00FB2014">
        <w:rPr>
          <w:rFonts w:cs="Times New Roman"/>
          <w:szCs w:val="28"/>
          <w:lang w:val="pt-BR"/>
        </w:rPr>
        <w:t xml:space="preserve">, HIỆN ĐẠI </w:t>
      </w:r>
      <w:bookmarkStart w:id="4" w:name="VNS0004"/>
      <w:r w:rsidRPr="00FB2014">
        <w:rPr>
          <w:rFonts w:cs="Times New Roman"/>
          <w:szCs w:val="28"/>
          <w:lang w:val="pt-BR"/>
        </w:rPr>
        <w:t>HOÁ</w:t>
      </w:r>
      <w:bookmarkEnd w:id="4"/>
    </w:p>
    <w:p w:rsidR="005A5568" w:rsidRPr="00FB2014" w:rsidRDefault="005A5568" w:rsidP="00FB2014">
      <w:pPr>
        <w:widowControl w:val="0"/>
        <w:spacing w:before="120" w:line="360" w:lineRule="atLeast"/>
        <w:ind w:right="-25" w:firstLine="450"/>
        <w:jc w:val="both"/>
        <w:rPr>
          <w:rFonts w:cs="Times New Roman"/>
          <w:szCs w:val="28"/>
          <w:lang w:val="pt-BR"/>
        </w:rPr>
      </w:pPr>
      <w:r w:rsidRPr="00FB2014">
        <w:rPr>
          <w:rFonts w:cs="Times New Roman"/>
          <w:szCs w:val="28"/>
          <w:lang w:val="pt-BR"/>
        </w:rPr>
        <w:t xml:space="preserve">Công nghiệp </w:t>
      </w:r>
      <w:bookmarkStart w:id="5" w:name="VNS0005"/>
      <w:r w:rsidRPr="00FB2014">
        <w:rPr>
          <w:rFonts w:cs="Times New Roman"/>
          <w:szCs w:val="28"/>
          <w:lang w:val="pt-BR"/>
        </w:rPr>
        <w:t>hoá</w:t>
      </w:r>
      <w:bookmarkEnd w:id="5"/>
      <w:r w:rsidRPr="00FB2014">
        <w:rPr>
          <w:rFonts w:cs="Times New Roman"/>
          <w:szCs w:val="28"/>
          <w:lang w:val="pt-BR"/>
        </w:rPr>
        <w:t xml:space="preserve">, hiện đại </w:t>
      </w:r>
      <w:bookmarkStart w:id="6" w:name="VNS0006"/>
      <w:r w:rsidRPr="00FB2014">
        <w:rPr>
          <w:rFonts w:cs="Times New Roman"/>
          <w:szCs w:val="28"/>
          <w:lang w:val="pt-BR"/>
        </w:rPr>
        <w:t>hoá</w:t>
      </w:r>
      <w:bookmarkEnd w:id="6"/>
      <w:r w:rsidRPr="00FB2014">
        <w:rPr>
          <w:rFonts w:cs="Times New Roman"/>
          <w:szCs w:val="28"/>
          <w:lang w:val="pt-BR"/>
        </w:rPr>
        <w:t xml:space="preserve"> (CNH, HĐH) là quá trình chuyển đổi căn bản và toàn diện nền sản xuất xã hội từ  sử dụng lao động thủ công là chính với năng suất, chất lượng và hiệu quả thấp  sang sử dụng lao động được đào tạo ngày càng nhiều hơn cho năng suất chất lượng và hiệu quả cao hơn dựa trên phương pháp sản xuất công nghiệp, vận dụng những thành tựu mới của khoa học - công nghệ (KHCN) tiên tiến. Công nghiệp </w:t>
      </w:r>
      <w:bookmarkStart w:id="7" w:name="VNS0007"/>
      <w:r w:rsidRPr="00FB2014">
        <w:rPr>
          <w:rFonts w:cs="Times New Roman"/>
          <w:szCs w:val="28"/>
          <w:lang w:val="pt-BR"/>
        </w:rPr>
        <w:t>hoá</w:t>
      </w:r>
      <w:bookmarkEnd w:id="7"/>
      <w:r w:rsidRPr="00FB2014">
        <w:rPr>
          <w:rFonts w:cs="Times New Roman"/>
          <w:szCs w:val="28"/>
          <w:lang w:val="pt-BR"/>
        </w:rPr>
        <w:t xml:space="preserve">, hiện đại </w:t>
      </w:r>
      <w:bookmarkStart w:id="8" w:name="VNS0008"/>
      <w:r w:rsidRPr="00FB2014">
        <w:rPr>
          <w:rFonts w:cs="Times New Roman"/>
          <w:szCs w:val="28"/>
          <w:lang w:val="pt-BR"/>
        </w:rPr>
        <w:t>hoá</w:t>
      </w:r>
      <w:bookmarkEnd w:id="8"/>
      <w:r w:rsidRPr="00FB2014">
        <w:rPr>
          <w:rFonts w:cs="Times New Roman"/>
          <w:szCs w:val="28"/>
          <w:lang w:val="pt-BR"/>
        </w:rPr>
        <w:t xml:space="preserve"> cũng là quá trình chuyển dịch cơ cấu kinh tế theo hướng tăng nhanh các ngành sản xuất có hàm lượng KHCN cao, giá trị gia tăng cao. Có thể nói, thực chất và nội dung cơ bản của công nghiệp </w:t>
      </w:r>
      <w:bookmarkStart w:id="9" w:name="VNS0009"/>
      <w:r w:rsidRPr="00FB2014">
        <w:rPr>
          <w:rFonts w:cs="Times New Roman"/>
          <w:szCs w:val="28"/>
          <w:lang w:val="pt-BR"/>
        </w:rPr>
        <w:t>hoá</w:t>
      </w:r>
      <w:bookmarkEnd w:id="9"/>
      <w:r w:rsidRPr="00FB2014">
        <w:rPr>
          <w:rFonts w:cs="Times New Roman"/>
          <w:szCs w:val="28"/>
          <w:lang w:val="pt-BR"/>
        </w:rPr>
        <w:t xml:space="preserve">, hiện đại </w:t>
      </w:r>
      <w:bookmarkStart w:id="10" w:name="VNS000A"/>
      <w:r w:rsidRPr="00FB2014">
        <w:rPr>
          <w:rFonts w:cs="Times New Roman"/>
          <w:szCs w:val="28"/>
          <w:lang w:val="pt-BR"/>
        </w:rPr>
        <w:t>hoá</w:t>
      </w:r>
      <w:bookmarkEnd w:id="10"/>
      <w:r w:rsidRPr="00FB2014">
        <w:rPr>
          <w:rFonts w:cs="Times New Roman"/>
          <w:szCs w:val="28"/>
          <w:lang w:val="pt-BR"/>
        </w:rPr>
        <w:t xml:space="preserve"> là  sáng tạo và ứng dụng tri thức do giáo dục - đào tạo (GDĐT) và KHCN tạo ra vào phát triển kinh tế - xã hội, tạo nên sự phát triển nhanh và bền vững của đất nước.</w:t>
      </w:r>
    </w:p>
    <w:p w:rsidR="005A5568" w:rsidRPr="00FB2014" w:rsidRDefault="005A5568" w:rsidP="00FB2014">
      <w:pPr>
        <w:widowControl w:val="0"/>
        <w:spacing w:before="120" w:line="360" w:lineRule="atLeast"/>
        <w:ind w:right="-25" w:firstLine="450"/>
        <w:jc w:val="both"/>
        <w:rPr>
          <w:rFonts w:cs="Times New Roman"/>
          <w:szCs w:val="28"/>
          <w:lang w:val="pt-BR"/>
        </w:rPr>
      </w:pPr>
      <w:r w:rsidRPr="00FB2014">
        <w:rPr>
          <w:rFonts w:cs="Times New Roman"/>
          <w:szCs w:val="28"/>
          <w:lang w:val="pt-BR"/>
        </w:rPr>
        <w:t xml:space="preserve">Với tư cách là những thành tố cơ bản của nền văn </w:t>
      </w:r>
      <w:bookmarkStart w:id="11" w:name="VNS000B"/>
      <w:r w:rsidRPr="00FB2014">
        <w:rPr>
          <w:rFonts w:cs="Times New Roman"/>
          <w:szCs w:val="28"/>
          <w:lang w:val="pt-BR"/>
        </w:rPr>
        <w:t>hoá</w:t>
      </w:r>
      <w:bookmarkEnd w:id="11"/>
      <w:r w:rsidRPr="00FB2014">
        <w:rPr>
          <w:rFonts w:cs="Times New Roman"/>
          <w:szCs w:val="28"/>
          <w:lang w:val="pt-BR"/>
        </w:rPr>
        <w:t xml:space="preserve">, giáo dục - đào tạo và khoa học công nghệ có một vị trí đặc biệt trong chiến lược phát triển đất nước. Nhận thức toàn diện và sâu sắc về vai trò, nhiệm vụ, nội dung, qui luật vận động của giáo dục - đào tạo và khoa học công nghệ trong sự nghiệp xây dựng và phát triển đất nước là vấn đề có ý nghĩa lý luận và thực tiễn cấp thiết, nhằm phát huy vai trò là nền tảng và động lực thúc đẩy sự nghiệp công nghiệp </w:t>
      </w:r>
      <w:bookmarkStart w:id="12" w:name="VNS000C"/>
      <w:r w:rsidRPr="00FB2014">
        <w:rPr>
          <w:rFonts w:cs="Times New Roman"/>
          <w:szCs w:val="28"/>
          <w:lang w:val="pt-BR"/>
        </w:rPr>
        <w:t>hoá</w:t>
      </w:r>
      <w:bookmarkEnd w:id="12"/>
      <w:r w:rsidRPr="00FB2014">
        <w:rPr>
          <w:rFonts w:cs="Times New Roman"/>
          <w:szCs w:val="28"/>
          <w:lang w:val="pt-BR"/>
        </w:rPr>
        <w:t xml:space="preserve"> và hiện đại </w:t>
      </w:r>
      <w:bookmarkStart w:id="13" w:name="VNS000D"/>
      <w:r w:rsidRPr="00FB2014">
        <w:rPr>
          <w:rFonts w:cs="Times New Roman"/>
          <w:szCs w:val="28"/>
          <w:lang w:val="pt-BR"/>
        </w:rPr>
        <w:t>hoá</w:t>
      </w:r>
      <w:bookmarkEnd w:id="13"/>
      <w:r w:rsidRPr="00FB2014">
        <w:rPr>
          <w:rFonts w:cs="Times New Roman"/>
          <w:szCs w:val="28"/>
          <w:lang w:val="pt-BR"/>
        </w:rPr>
        <w:t xml:space="preserve"> của giáo dục - đào tạo và KHCN ở nước ta hiện nay. </w:t>
      </w:r>
      <w:r w:rsidRPr="00FB2014">
        <w:rPr>
          <w:rFonts w:cs="Times New Roman"/>
          <w:iCs/>
          <w:szCs w:val="28"/>
          <w:lang w:val="pt-BR"/>
        </w:rPr>
        <w:t>Văn kiện Đại hội X khẳng định: “</w:t>
      </w:r>
      <w:r w:rsidRPr="00FB2014">
        <w:rPr>
          <w:rFonts w:cs="Times New Roman"/>
          <w:i/>
          <w:iCs/>
          <w:szCs w:val="28"/>
          <w:lang w:val="pt-BR"/>
        </w:rPr>
        <w:t xml:space="preserve">Giáo dục và đào tạo cùng với khoa học và công nghệ là quốc sách hàng đầu, là nền tảng và động lực thúc đẩy công nghiệp </w:t>
      </w:r>
      <w:bookmarkStart w:id="14" w:name="VNS000E"/>
      <w:r w:rsidRPr="00FB2014">
        <w:rPr>
          <w:rFonts w:cs="Times New Roman"/>
          <w:i/>
          <w:iCs/>
          <w:szCs w:val="28"/>
          <w:lang w:val="pt-BR"/>
        </w:rPr>
        <w:t>hoá</w:t>
      </w:r>
      <w:bookmarkEnd w:id="14"/>
      <w:r w:rsidRPr="00FB2014">
        <w:rPr>
          <w:rFonts w:cs="Times New Roman"/>
          <w:i/>
          <w:iCs/>
          <w:szCs w:val="28"/>
          <w:lang w:val="pt-BR"/>
        </w:rPr>
        <w:t xml:space="preserve">, hiện đại </w:t>
      </w:r>
      <w:bookmarkStart w:id="15" w:name="VNS000F"/>
      <w:r w:rsidRPr="00FB2014">
        <w:rPr>
          <w:rFonts w:cs="Times New Roman"/>
          <w:i/>
          <w:iCs/>
          <w:szCs w:val="28"/>
          <w:lang w:val="pt-BR"/>
        </w:rPr>
        <w:t>hoá</w:t>
      </w:r>
      <w:bookmarkEnd w:id="15"/>
      <w:r w:rsidRPr="00FB2014">
        <w:rPr>
          <w:rFonts w:cs="Times New Roman"/>
          <w:i/>
          <w:iCs/>
          <w:szCs w:val="28"/>
          <w:lang w:val="pt-BR"/>
        </w:rPr>
        <w:t xml:space="preserve"> đất nước</w:t>
      </w:r>
      <w:r w:rsidRPr="00FB2014">
        <w:rPr>
          <w:rFonts w:cs="Times New Roman"/>
          <w:iCs/>
          <w:szCs w:val="28"/>
          <w:lang w:val="pt-BR"/>
        </w:rPr>
        <w:t>”</w:t>
      </w:r>
      <w:r w:rsidRPr="00FB2014">
        <w:rPr>
          <w:rFonts w:cs="Times New Roman"/>
          <w:iCs/>
          <w:szCs w:val="28"/>
        </w:rPr>
        <w:footnoteReference w:id="1"/>
      </w:r>
      <w:r w:rsidRPr="00FB2014">
        <w:rPr>
          <w:rFonts w:cs="Times New Roman"/>
          <w:iCs/>
          <w:szCs w:val="28"/>
          <w:lang w:val="pt-BR"/>
        </w:rPr>
        <w:t xml:space="preserve">. </w:t>
      </w:r>
      <w:r w:rsidRPr="00FB2014">
        <w:rPr>
          <w:rFonts w:cs="Times New Roman"/>
          <w:b/>
          <w:iCs/>
          <w:szCs w:val="28"/>
          <w:lang w:val="pt-BR"/>
        </w:rPr>
        <w:t xml:space="preserve">Cương lĩnh xây dựng đất nước thời kỳ quá độ lên chủ nghĩa xã hội </w:t>
      </w:r>
      <w:r w:rsidRPr="00FB2014">
        <w:rPr>
          <w:rFonts w:cs="Times New Roman"/>
          <w:iCs/>
          <w:szCs w:val="28"/>
          <w:lang w:val="pt-BR"/>
        </w:rPr>
        <w:t>(Bổ sung, phát triển 2011) được thông qua tại Đại hội XI của Đảng nhấn mạnh: “</w:t>
      </w:r>
      <w:r w:rsidRPr="00FB2014">
        <w:rPr>
          <w:rFonts w:cs="Times New Roman"/>
          <w:i/>
          <w:iCs/>
          <w:szCs w:val="28"/>
          <w:lang w:val="pt-BR"/>
        </w:rPr>
        <w:t xml:space="preserve">Giáo dục và đào tạo, khoa học và công nghệ có sức mạnh nâng cao dân trí, phát triển nguồn nhân lực, bồi dưỡng nhân tài, góp phần quan trọng phát triển đất nước, xây dựng nền văn </w:t>
      </w:r>
      <w:bookmarkStart w:id="16" w:name="VNS0010"/>
      <w:r w:rsidRPr="00FB2014">
        <w:rPr>
          <w:rFonts w:cs="Times New Roman"/>
          <w:i/>
          <w:iCs/>
          <w:szCs w:val="28"/>
          <w:lang w:val="pt-BR"/>
        </w:rPr>
        <w:t>hoá</w:t>
      </w:r>
      <w:bookmarkEnd w:id="16"/>
      <w:r w:rsidRPr="00FB2014">
        <w:rPr>
          <w:rFonts w:cs="Times New Roman"/>
          <w:i/>
          <w:iCs/>
          <w:szCs w:val="28"/>
          <w:lang w:val="pt-BR"/>
        </w:rPr>
        <w:t xml:space="preserve"> và con người Việt Nam. Phát triển giáo dục và đào tạo cùng với phát triển khoa học và công nghệ là quốc sách hàng đầu; đầu tư cho giáo dục và đào tạo là đầu tư phát triển</w:t>
      </w:r>
      <w:r w:rsidRPr="00FB2014">
        <w:rPr>
          <w:rFonts w:cs="Times New Roman"/>
          <w:iCs/>
          <w:szCs w:val="28"/>
          <w:lang w:val="pt-BR"/>
        </w:rPr>
        <w:t>”</w:t>
      </w:r>
      <w:r w:rsidRPr="00FB2014">
        <w:rPr>
          <w:rFonts w:cs="Times New Roman"/>
          <w:iCs/>
          <w:szCs w:val="28"/>
        </w:rPr>
        <w:footnoteReference w:id="2"/>
      </w:r>
      <w:r w:rsidRPr="00FB2014">
        <w:rPr>
          <w:rFonts w:cs="Times New Roman"/>
          <w:iCs/>
          <w:szCs w:val="28"/>
          <w:lang w:val="pt-BR"/>
        </w:rPr>
        <w:t xml:space="preserve">.  </w:t>
      </w:r>
    </w:p>
    <w:p w:rsidR="005A5568" w:rsidRPr="00FB2014" w:rsidRDefault="005A5568" w:rsidP="00FB2014">
      <w:pPr>
        <w:spacing w:before="120" w:line="360" w:lineRule="atLeast"/>
        <w:ind w:right="-25" w:firstLine="450"/>
        <w:jc w:val="both"/>
        <w:rPr>
          <w:rFonts w:cs="Times New Roman"/>
          <w:szCs w:val="28"/>
          <w:lang w:val="pt-BR"/>
        </w:rPr>
      </w:pPr>
      <w:r w:rsidRPr="00FB2014">
        <w:rPr>
          <w:rFonts w:cs="Times New Roman"/>
          <w:szCs w:val="28"/>
          <w:lang w:val="pt-BR"/>
        </w:rPr>
        <w:lastRenderedPageBreak/>
        <w:t xml:space="preserve">Giáo dục ngày càng có ý nghĩa quyết định trong việc phát triển nền sản xuất vật chất của xã hội. Trong thời đại chuyển dịch mạnh mẽ của cuộc cách mạng khoa học kiểu cũ dựa vào bóc lột sức lao động và tàn phá môi trường tự nhiên là chính sang cuộc cách mạng khoa học kiểu mới hướng tới nâng cao năng suất lao động, bảo vệ môi trường sinh thái và nâng cao chất lượng cuộc sống con người, hàm lượng khoa học kết tinh trong các sản phẩm hàng </w:t>
      </w:r>
      <w:bookmarkStart w:id="17" w:name="VNS0011"/>
      <w:r w:rsidRPr="00FB2014">
        <w:rPr>
          <w:rFonts w:cs="Times New Roman"/>
          <w:szCs w:val="28"/>
          <w:lang w:val="pt-BR"/>
        </w:rPr>
        <w:t>hoá</w:t>
      </w:r>
      <w:bookmarkEnd w:id="17"/>
      <w:r w:rsidRPr="00FB2014">
        <w:rPr>
          <w:rFonts w:cs="Times New Roman"/>
          <w:szCs w:val="28"/>
          <w:lang w:val="pt-BR"/>
        </w:rPr>
        <w:t xml:space="preserve"> ngày càng tăng. Sự phát triển của lực lượng sản xuất xã hội gắn liền với sản xuất hàng </w:t>
      </w:r>
      <w:bookmarkStart w:id="18" w:name="VNS0012"/>
      <w:r w:rsidRPr="00FB2014">
        <w:rPr>
          <w:rFonts w:cs="Times New Roman"/>
          <w:szCs w:val="28"/>
          <w:lang w:val="pt-BR"/>
        </w:rPr>
        <w:t>hoá</w:t>
      </w:r>
      <w:bookmarkEnd w:id="18"/>
      <w:r w:rsidRPr="00FB2014">
        <w:rPr>
          <w:rFonts w:cs="Times New Roman"/>
          <w:szCs w:val="28"/>
          <w:lang w:val="pt-BR"/>
        </w:rPr>
        <w:t xml:space="preserve"> và thị trường, gắn liền với phân công lao động và hợp tác quốc tế, gắn liền với trình độ và năng lực sáng tạo, tiếp nhận và trao đổi công nghệ mới. Xu thế toàn cầu </w:t>
      </w:r>
      <w:bookmarkStart w:id="19" w:name="VNS0013"/>
      <w:r w:rsidRPr="00FB2014">
        <w:rPr>
          <w:rFonts w:cs="Times New Roman"/>
          <w:szCs w:val="28"/>
          <w:lang w:val="pt-BR"/>
        </w:rPr>
        <w:t>hoá</w:t>
      </w:r>
      <w:bookmarkEnd w:id="19"/>
      <w:r w:rsidRPr="00FB2014">
        <w:rPr>
          <w:rFonts w:cs="Times New Roman"/>
          <w:szCs w:val="28"/>
          <w:lang w:val="pt-BR"/>
        </w:rPr>
        <w:t xml:space="preserve">, khu vực </w:t>
      </w:r>
      <w:bookmarkStart w:id="20" w:name="VNS0014"/>
      <w:r w:rsidRPr="00FB2014">
        <w:rPr>
          <w:rFonts w:cs="Times New Roman"/>
          <w:szCs w:val="28"/>
          <w:lang w:val="pt-BR"/>
        </w:rPr>
        <w:t>hoá</w:t>
      </w:r>
      <w:bookmarkEnd w:id="20"/>
      <w:r w:rsidRPr="00FB2014">
        <w:rPr>
          <w:rFonts w:cs="Times New Roman"/>
          <w:szCs w:val="28"/>
          <w:lang w:val="pt-BR"/>
        </w:rPr>
        <w:t xml:space="preserve"> trong lĩnh vực kinh tế - xã hội làm cho các quốc gia, kể cả các quốc gia phát triển và các quốc gia đang phát triển phải cấu trúc lại nền kinh tế theo hướng mở rộng liên kết để tối ưu </w:t>
      </w:r>
      <w:bookmarkStart w:id="21" w:name="VNS0015"/>
      <w:r w:rsidRPr="00FB2014">
        <w:rPr>
          <w:rFonts w:cs="Times New Roman"/>
          <w:szCs w:val="28"/>
          <w:lang w:val="pt-BR"/>
        </w:rPr>
        <w:t>hoá</w:t>
      </w:r>
      <w:bookmarkEnd w:id="21"/>
      <w:r w:rsidRPr="00FB2014">
        <w:rPr>
          <w:rFonts w:cs="Times New Roman"/>
          <w:szCs w:val="28"/>
          <w:lang w:val="pt-BR"/>
        </w:rPr>
        <w:t xml:space="preserve"> sự cạnh tranh và hợp tác toàn cầu. “Kinh tế tri thức” và “xã hội thông tin” đang dần dần hình thành trên cơ sở phát triển hàm lượng trí tuệ cao trong sản xuất, dịch vụ và quản lý ở tất cả các quốc gia với mức độ khác nhau, tuỳ thuộc vào sự chuẩn bị của hệ thống giáo dục quốc dân và phát triển khoa học – công nghệ. Tài năng và trí tuệ, năng lực và bản lĩnh trong lao động sáng tạo của con người không phải xuất hiện một cách ngẫu nhiên, tự phát mà phải trải qua một quá trình chuẩn bị và đào tạo công phu, bền bỉ, có hệ thống. Vì vậy, giáo dục - đào tạo hiện nay được đánh giá không phải là yếu tố phi sản xuất, tách rời sản xuất mà là yếu tố bên trong, yếu tố cấu thành của nền sản xuất xã hội. Không thể phát triển được lực lượng sản xuất nếu không đầu tư cho giáo dục - đào tạo và khoa học – công nghệ, đầu tư vào nhân tố con người, nhân tố quyết định của lực lượng sản xuất. Không thể xây dựng được quan hệ sản xuất lành mạnh nếu không nâng cao giác ngộ lý tưởng chính trị, nâng cao trình độ học vấn, trình độ tổ chức và quản lý kinh tế - xã hội cho đội ngũ lao động và quản lý lao động. Vì vậy, đầu tư cho giáo dục - đào tạo và khoa học – công nghệ là đầu tư cơ bản để phát triển kinh tế - xã hội, đầu tư ngắn nhất và tiết kiệm nhất để hiện đại hóa nền sản xuất xã hội và hiện đại hóa dân tộc.</w:t>
      </w:r>
    </w:p>
    <w:p w:rsidR="005A5568" w:rsidRPr="00FB2014" w:rsidRDefault="005A5568" w:rsidP="00FB2014">
      <w:pPr>
        <w:spacing w:before="120" w:line="360" w:lineRule="atLeast"/>
        <w:ind w:right="-25" w:firstLine="450"/>
        <w:jc w:val="both"/>
        <w:rPr>
          <w:rFonts w:cs="Times New Roman"/>
          <w:szCs w:val="28"/>
          <w:lang w:val="pt-BR"/>
        </w:rPr>
      </w:pPr>
      <w:r w:rsidRPr="00FB2014">
        <w:rPr>
          <w:rFonts w:cs="Times New Roman"/>
          <w:szCs w:val="28"/>
          <w:lang w:val="pt-BR"/>
        </w:rPr>
        <w:t xml:space="preserve">Cuộc chạy đua phát triển kinh tế - xã hội trên thế giới hiện nay thực chất là cuộc chạy đua về khoa học và công nghệ, chạy đua nâng cao chất lượng và hiệu quả lao động trên cơ sở hiện đại </w:t>
      </w:r>
      <w:bookmarkStart w:id="22" w:name="VNS0016"/>
      <w:r w:rsidRPr="00FB2014">
        <w:rPr>
          <w:rFonts w:cs="Times New Roman"/>
          <w:szCs w:val="28"/>
          <w:lang w:val="pt-BR"/>
        </w:rPr>
        <w:t>hoá</w:t>
      </w:r>
      <w:bookmarkEnd w:id="22"/>
      <w:r w:rsidRPr="00FB2014">
        <w:rPr>
          <w:rFonts w:cs="Times New Roman"/>
          <w:szCs w:val="28"/>
          <w:lang w:val="pt-BR"/>
        </w:rPr>
        <w:t xml:space="preserve"> nguồn nhân lực. </w:t>
      </w:r>
      <w:r w:rsidRPr="00FB2014">
        <w:rPr>
          <w:rFonts w:cs="Times New Roman"/>
          <w:b/>
          <w:szCs w:val="28"/>
          <w:lang w:val="pt-BR"/>
        </w:rPr>
        <w:t xml:space="preserve">Cương lĩnh </w:t>
      </w:r>
      <w:r w:rsidRPr="00FB2014">
        <w:rPr>
          <w:rFonts w:cs="Times New Roman"/>
          <w:szCs w:val="28"/>
          <w:lang w:val="pt-BR"/>
        </w:rPr>
        <w:t>(bổ sung, phát triển 2011) đã xác định “</w:t>
      </w:r>
      <w:r w:rsidRPr="00FB2014">
        <w:rPr>
          <w:rFonts w:cs="Times New Roman"/>
          <w:i/>
          <w:szCs w:val="28"/>
          <w:lang w:val="pt-BR"/>
        </w:rPr>
        <w:t xml:space="preserve">Khoa học và công nghệ giữ vai trò then chốt trong việc phát triển lực lượng sản xuất hiện đại, bảo vệ tài nguyên và môi trường, nâng cao năng suất, chất lượng, hiệu </w:t>
      </w:r>
      <w:bookmarkStart w:id="23" w:name="VNS0017"/>
      <w:r w:rsidRPr="00FB2014">
        <w:rPr>
          <w:rFonts w:cs="Times New Roman"/>
          <w:i/>
          <w:szCs w:val="28"/>
          <w:lang w:val="pt-BR"/>
        </w:rPr>
        <w:t>quả</w:t>
      </w:r>
      <w:bookmarkEnd w:id="23"/>
      <w:r w:rsidRPr="00FB2014">
        <w:rPr>
          <w:rFonts w:cs="Times New Roman"/>
          <w:i/>
          <w:szCs w:val="28"/>
          <w:lang w:val="pt-BR"/>
        </w:rPr>
        <w:t>, tốc độ phát triển và sức cạnh tranh của nền kinh tế</w:t>
      </w:r>
      <w:r w:rsidRPr="00FB2014">
        <w:rPr>
          <w:rFonts w:cs="Times New Roman"/>
          <w:szCs w:val="28"/>
          <w:lang w:val="pt-BR"/>
        </w:rPr>
        <w:t xml:space="preserve"> </w:t>
      </w:r>
      <w:r w:rsidRPr="00FB2014">
        <w:rPr>
          <w:rFonts w:cs="Times New Roman"/>
          <w:iCs/>
          <w:szCs w:val="28"/>
          <w:lang w:val="pt-BR"/>
        </w:rPr>
        <w:t>”</w:t>
      </w:r>
      <w:r w:rsidRPr="00FB2014">
        <w:rPr>
          <w:rFonts w:cs="Times New Roman"/>
          <w:iCs/>
          <w:szCs w:val="28"/>
          <w:lang w:val="pt-BR"/>
        </w:rPr>
        <w:footnoteReference w:customMarkFollows="1" w:id="3"/>
        <w:t>(1).</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i w:val="0"/>
          <w:sz w:val="28"/>
          <w:szCs w:val="28"/>
          <w:lang w:val="vi-VN"/>
        </w:rPr>
        <w:t xml:space="preserve">Giáo dục – đào tạo và khoa học – công nghệ không chỉ có ý nghĩa lớn lao trong lĩnh vực sản xuất vật chất, mà còn là cơ sở để xây dựng nền văn </w:t>
      </w:r>
      <w:bookmarkStart w:id="24" w:name="VNS0018"/>
      <w:r w:rsidRPr="00FB2014">
        <w:rPr>
          <w:b w:val="0"/>
          <w:i w:val="0"/>
          <w:sz w:val="28"/>
          <w:szCs w:val="28"/>
          <w:lang w:val="vi-VN"/>
        </w:rPr>
        <w:t>hoá</w:t>
      </w:r>
      <w:bookmarkEnd w:id="24"/>
      <w:r w:rsidRPr="00FB2014">
        <w:rPr>
          <w:b w:val="0"/>
          <w:i w:val="0"/>
          <w:sz w:val="28"/>
          <w:szCs w:val="28"/>
          <w:lang w:val="vi-VN"/>
        </w:rPr>
        <w:t xml:space="preserve"> tinh thần của chế độ xã hội chủ nghĩa. Giáo dục – đào tạo và khoa học – công nghệ có tác dụng to lớn trong việc truyền bá hệ tư tưởng chính trị xã hội chủ nghĩa, xây dựng nền văn </w:t>
      </w:r>
      <w:bookmarkStart w:id="25" w:name="VNS0019"/>
      <w:r w:rsidRPr="00FB2014">
        <w:rPr>
          <w:b w:val="0"/>
          <w:i w:val="0"/>
          <w:sz w:val="28"/>
          <w:szCs w:val="28"/>
          <w:lang w:val="vi-VN"/>
        </w:rPr>
        <w:t>hoá</w:t>
      </w:r>
      <w:bookmarkEnd w:id="25"/>
      <w:r w:rsidRPr="00FB2014">
        <w:rPr>
          <w:b w:val="0"/>
          <w:i w:val="0"/>
          <w:sz w:val="28"/>
          <w:szCs w:val="28"/>
          <w:lang w:val="vi-VN"/>
        </w:rPr>
        <w:t xml:space="preserve"> </w:t>
      </w:r>
      <w:r w:rsidRPr="00FB2014">
        <w:rPr>
          <w:b w:val="0"/>
          <w:i w:val="0"/>
          <w:sz w:val="28"/>
          <w:szCs w:val="28"/>
          <w:lang w:val="vi-VN"/>
        </w:rPr>
        <w:lastRenderedPageBreak/>
        <w:t xml:space="preserve">tiên tiến đậm đà bản sắc dân tộc, xây dựng lối sống, đạo đức và nhân cách mới của toàn bộ xã hội. Sự nghiệp công nghiệp </w:t>
      </w:r>
      <w:bookmarkStart w:id="26" w:name="VNS001A"/>
      <w:r w:rsidRPr="00FB2014">
        <w:rPr>
          <w:b w:val="0"/>
          <w:i w:val="0"/>
          <w:sz w:val="28"/>
          <w:szCs w:val="28"/>
          <w:lang w:val="vi-VN"/>
        </w:rPr>
        <w:t>hoá</w:t>
      </w:r>
      <w:bookmarkEnd w:id="26"/>
      <w:r w:rsidRPr="00FB2014">
        <w:rPr>
          <w:b w:val="0"/>
          <w:i w:val="0"/>
          <w:sz w:val="28"/>
          <w:szCs w:val="28"/>
          <w:lang w:val="vi-VN"/>
        </w:rPr>
        <w:t xml:space="preserve">, hiện đại </w:t>
      </w:r>
      <w:bookmarkStart w:id="27" w:name="VNS001B"/>
      <w:r w:rsidRPr="00FB2014">
        <w:rPr>
          <w:b w:val="0"/>
          <w:i w:val="0"/>
          <w:sz w:val="28"/>
          <w:szCs w:val="28"/>
          <w:lang w:val="vi-VN"/>
        </w:rPr>
        <w:t>hoá</w:t>
      </w:r>
      <w:bookmarkEnd w:id="27"/>
      <w:r w:rsidRPr="00FB2014">
        <w:rPr>
          <w:b w:val="0"/>
          <w:i w:val="0"/>
          <w:sz w:val="28"/>
          <w:szCs w:val="28"/>
          <w:lang w:val="vi-VN"/>
        </w:rPr>
        <w:t xml:space="preserve"> đất nước không phải chỉ là quá trình đổi mới về khoa học công nghệ, hiện đại </w:t>
      </w:r>
      <w:bookmarkStart w:id="28" w:name="VNS001C"/>
      <w:r w:rsidRPr="00FB2014">
        <w:rPr>
          <w:b w:val="0"/>
          <w:i w:val="0"/>
          <w:sz w:val="28"/>
          <w:szCs w:val="28"/>
          <w:lang w:val="vi-VN"/>
        </w:rPr>
        <w:t>hoá</w:t>
      </w:r>
      <w:bookmarkEnd w:id="28"/>
      <w:r w:rsidRPr="00FB2014">
        <w:rPr>
          <w:b w:val="0"/>
          <w:i w:val="0"/>
          <w:sz w:val="28"/>
          <w:szCs w:val="28"/>
          <w:lang w:val="vi-VN"/>
        </w:rPr>
        <w:t xml:space="preserve">, thị trường </w:t>
      </w:r>
      <w:bookmarkStart w:id="29" w:name="VNS001D"/>
      <w:r w:rsidRPr="00FB2014">
        <w:rPr>
          <w:b w:val="0"/>
          <w:i w:val="0"/>
          <w:sz w:val="28"/>
          <w:szCs w:val="28"/>
          <w:lang w:val="vi-VN"/>
        </w:rPr>
        <w:t>hoá</w:t>
      </w:r>
      <w:bookmarkEnd w:id="29"/>
      <w:r w:rsidRPr="00FB2014">
        <w:rPr>
          <w:b w:val="0"/>
          <w:i w:val="0"/>
          <w:sz w:val="28"/>
          <w:szCs w:val="28"/>
          <w:lang w:val="vi-VN"/>
        </w:rPr>
        <w:t xml:space="preserve"> nền sản xuất xã hội mà còn là quá trình chuyển đổi về tâm lý, phong tục tập quán, lối sống thích ứng với nhịp độ và tốc độ của xã hội công nghiệp và hội nhập kinh tế quốc tế.</w:t>
      </w:r>
    </w:p>
    <w:p w:rsidR="00492AC6" w:rsidRPr="00FB2014" w:rsidRDefault="00492AC6" w:rsidP="00FB2014">
      <w:pPr>
        <w:pStyle w:val="ListParagraph"/>
        <w:ind w:left="0" w:right="-25" w:firstLine="450"/>
        <w:jc w:val="both"/>
        <w:rPr>
          <w:rFonts w:cs="Times New Roman"/>
          <w:szCs w:val="28"/>
          <w:lang w:val="vi-VN"/>
        </w:rPr>
      </w:pPr>
    </w:p>
    <w:p w:rsidR="00492AC6" w:rsidRPr="00FB2014" w:rsidRDefault="00492AC6" w:rsidP="00FB2014">
      <w:pPr>
        <w:ind w:right="-25" w:firstLine="450"/>
        <w:jc w:val="both"/>
        <w:rPr>
          <w:rFonts w:cs="Times New Roman"/>
          <w:szCs w:val="28"/>
        </w:rPr>
      </w:pPr>
    </w:p>
    <w:p w:rsidR="005F624A" w:rsidRPr="00FB2014" w:rsidRDefault="005F624A" w:rsidP="00FB2014">
      <w:pPr>
        <w:pStyle w:val="ListParagraph"/>
        <w:numPr>
          <w:ilvl w:val="0"/>
          <w:numId w:val="1"/>
        </w:numPr>
        <w:ind w:left="0" w:right="-25" w:firstLine="450"/>
        <w:jc w:val="both"/>
        <w:rPr>
          <w:rFonts w:cs="Times New Roman"/>
          <w:szCs w:val="28"/>
          <w:lang w:val="vi-VN"/>
        </w:rPr>
      </w:pPr>
      <w:r w:rsidRPr="00FB2014">
        <w:rPr>
          <w:rFonts w:cs="Times New Roman"/>
          <w:szCs w:val="28"/>
          <w:lang w:val="vi-VN"/>
        </w:rPr>
        <w:t>Phân tích các nhiệm vụ cần thực hiện nhằm phát triển GD-ĐT trong bối cảnh hiện nay?</w:t>
      </w:r>
    </w:p>
    <w:p w:rsidR="005A5568" w:rsidRPr="00FB2014" w:rsidRDefault="005A5568" w:rsidP="00FB2014">
      <w:pPr>
        <w:widowControl w:val="0"/>
        <w:spacing w:before="120" w:line="360" w:lineRule="atLeast"/>
        <w:ind w:right="-25" w:firstLine="450"/>
        <w:jc w:val="both"/>
        <w:rPr>
          <w:rFonts w:cs="Times New Roman"/>
          <w:szCs w:val="28"/>
        </w:rPr>
      </w:pPr>
      <w:r w:rsidRPr="00FB2014">
        <w:rPr>
          <w:rFonts w:cs="Times New Roman"/>
          <w:szCs w:val="28"/>
        </w:rPr>
        <w:t>QUAN ĐIỂM CHỈ ĐẠO PHÁT TRIỂN GIÁO DỤC- ĐÀO TẠO TRONG THỜI KỲ ĐẨY MẠNH CNH, HĐH</w:t>
      </w:r>
    </w:p>
    <w:p w:rsidR="005A5568" w:rsidRPr="00FB2014" w:rsidRDefault="005A5568" w:rsidP="00FB2014">
      <w:pPr>
        <w:spacing w:before="120" w:line="360" w:lineRule="atLeast"/>
        <w:ind w:right="-25" w:firstLine="450"/>
        <w:jc w:val="both"/>
        <w:rPr>
          <w:rFonts w:cs="Times New Roman"/>
          <w:i/>
          <w:iCs/>
          <w:szCs w:val="28"/>
          <w:lang w:val="nb-NO"/>
        </w:rPr>
      </w:pPr>
      <w:r w:rsidRPr="00FB2014">
        <w:rPr>
          <w:rFonts w:cs="Times New Roman"/>
          <w:i/>
          <w:iCs/>
          <w:szCs w:val="28"/>
          <w:lang w:val="vi-VN"/>
        </w:rPr>
        <w:t xml:space="preserve">4.1. Về </w:t>
      </w:r>
      <w:r w:rsidRPr="00FB2014">
        <w:rPr>
          <w:rFonts w:cs="Times New Roman"/>
          <w:i/>
          <w:iCs/>
          <w:szCs w:val="28"/>
        </w:rPr>
        <w:t xml:space="preserve">phát triển </w:t>
      </w:r>
      <w:r w:rsidRPr="00FB2014">
        <w:rPr>
          <w:rFonts w:cs="Times New Roman"/>
          <w:i/>
          <w:iCs/>
          <w:szCs w:val="28"/>
          <w:lang w:val="vi-VN"/>
        </w:rPr>
        <w:t>giáo dục - đào tạo</w:t>
      </w:r>
    </w:p>
    <w:p w:rsidR="005A5568" w:rsidRPr="00FB2014" w:rsidRDefault="005A5568" w:rsidP="00FB2014">
      <w:pPr>
        <w:pStyle w:val="11"/>
        <w:spacing w:before="120" w:line="360" w:lineRule="exact"/>
        <w:ind w:right="-25" w:firstLine="450"/>
        <w:rPr>
          <w:b w:val="0"/>
          <w:sz w:val="28"/>
          <w:szCs w:val="28"/>
          <w:lang w:val="vi-VN"/>
        </w:rPr>
      </w:pPr>
      <w:r w:rsidRPr="00FB2014">
        <w:rPr>
          <w:b w:val="0"/>
          <w:i w:val="0"/>
          <w:iCs/>
          <w:sz w:val="28"/>
          <w:szCs w:val="28"/>
          <w:lang w:val="vi-VN"/>
        </w:rPr>
        <w:t xml:space="preserve">4.1.1. Mục tiêu tổng quát của sự nghiệp </w:t>
      </w:r>
      <w:r w:rsidRPr="00FB2014">
        <w:rPr>
          <w:b w:val="0"/>
          <w:i w:val="0"/>
          <w:iCs/>
          <w:sz w:val="28"/>
          <w:szCs w:val="28"/>
          <w:lang w:val="nb-NO"/>
        </w:rPr>
        <w:t xml:space="preserve">phát triển </w:t>
      </w:r>
      <w:r w:rsidRPr="00FB2014">
        <w:rPr>
          <w:b w:val="0"/>
          <w:i w:val="0"/>
          <w:iCs/>
          <w:sz w:val="28"/>
          <w:szCs w:val="28"/>
          <w:lang w:val="vi-VN"/>
        </w:rPr>
        <w:t>giáo dục - đào tạo</w:t>
      </w:r>
    </w:p>
    <w:p w:rsidR="005A5568" w:rsidRPr="00FB2014" w:rsidRDefault="005A5568" w:rsidP="00FB2014">
      <w:pPr>
        <w:pStyle w:val="11"/>
        <w:spacing w:before="120" w:line="360" w:lineRule="exact"/>
        <w:ind w:right="-25" w:firstLine="450"/>
        <w:rPr>
          <w:b w:val="0"/>
          <w:sz w:val="28"/>
          <w:szCs w:val="28"/>
          <w:lang w:val="vi-VN"/>
        </w:rPr>
      </w:pPr>
      <w:r w:rsidRPr="00FB2014">
        <w:rPr>
          <w:b w:val="0"/>
          <w:sz w:val="28"/>
          <w:szCs w:val="28"/>
          <w:lang w:val="vi-VN"/>
        </w:rPr>
        <w:t xml:space="preserve">- Mục tiêu tổng quát của sự nghiệp giáo dục - đào tạo là tiếp tục xây dựng, hoàn thiện nền giáo dục xã hội chủ nghĩa mang tính nhân dân, dân tộc, khoa học và hiện đại. Thực hiện giáo dục toàn diện ở tất cả các bậc học. Chú trọng giáo dục chính trị, tư tưởng, nhân cách, lối sống, nâng cao khả năng tư duy sáng tạo và năng lực thực hành. Trên cơ sở giáo dục nhân cách, thực hiện nhiệm vụ nâng cao dân trí, phát triển nguồn nhân lực, bồi dưỡng nhân tài, góp phần quan trọng phát triển đất nước, xây dựng nền văn </w:t>
      </w:r>
      <w:bookmarkStart w:id="30" w:name="VNS004C"/>
      <w:r w:rsidRPr="00FB2014">
        <w:rPr>
          <w:b w:val="0"/>
          <w:sz w:val="28"/>
          <w:szCs w:val="28"/>
          <w:lang w:val="vi-VN"/>
        </w:rPr>
        <w:t>hoá</w:t>
      </w:r>
      <w:bookmarkEnd w:id="30"/>
      <w:r w:rsidRPr="00FB2014">
        <w:rPr>
          <w:b w:val="0"/>
          <w:sz w:val="28"/>
          <w:szCs w:val="28"/>
          <w:lang w:val="vi-VN"/>
        </w:rPr>
        <w:t xml:space="preserve"> và con người Việt Nam.</w:t>
      </w:r>
    </w:p>
    <w:p w:rsidR="005A5568" w:rsidRPr="00FB2014" w:rsidRDefault="005A5568" w:rsidP="00FB2014">
      <w:pPr>
        <w:pStyle w:val="11"/>
        <w:spacing w:before="120" w:line="360" w:lineRule="exact"/>
        <w:ind w:right="-25" w:firstLine="450"/>
        <w:rPr>
          <w:b w:val="0"/>
          <w:sz w:val="28"/>
          <w:szCs w:val="28"/>
          <w:lang w:val="vi-VN"/>
        </w:rPr>
      </w:pPr>
      <w:r w:rsidRPr="00FB2014">
        <w:rPr>
          <w:b w:val="0"/>
          <w:sz w:val="28"/>
          <w:szCs w:val="28"/>
          <w:lang w:val="vi-VN"/>
        </w:rPr>
        <w:t xml:space="preserve"> - Đổi mới căn bản và toàn diện giáo dục và đào tạo theo nhu cầu phát triển của xã hội; nâng cao chất lượng theo yêu cầu chuẩn </w:t>
      </w:r>
      <w:bookmarkStart w:id="31" w:name="VNS004D"/>
      <w:r w:rsidRPr="00FB2014">
        <w:rPr>
          <w:b w:val="0"/>
          <w:sz w:val="28"/>
          <w:szCs w:val="28"/>
          <w:lang w:val="vi-VN"/>
        </w:rPr>
        <w:t>hoá</w:t>
      </w:r>
      <w:bookmarkEnd w:id="31"/>
      <w:r w:rsidRPr="00FB2014">
        <w:rPr>
          <w:b w:val="0"/>
          <w:sz w:val="28"/>
          <w:szCs w:val="28"/>
          <w:lang w:val="vi-VN"/>
        </w:rPr>
        <w:t xml:space="preserve">, hiện đại </w:t>
      </w:r>
      <w:bookmarkStart w:id="32" w:name="VNS004E"/>
      <w:r w:rsidRPr="00FB2014">
        <w:rPr>
          <w:b w:val="0"/>
          <w:sz w:val="28"/>
          <w:szCs w:val="28"/>
          <w:lang w:val="vi-VN"/>
        </w:rPr>
        <w:t>hoá</w:t>
      </w:r>
      <w:bookmarkEnd w:id="32"/>
      <w:r w:rsidRPr="00FB2014">
        <w:rPr>
          <w:b w:val="0"/>
          <w:sz w:val="28"/>
          <w:szCs w:val="28"/>
          <w:lang w:val="vi-VN"/>
        </w:rPr>
        <w:t xml:space="preserve">, xã hội </w:t>
      </w:r>
      <w:bookmarkStart w:id="33" w:name="VNS004F"/>
      <w:r w:rsidRPr="00FB2014">
        <w:rPr>
          <w:b w:val="0"/>
          <w:sz w:val="28"/>
          <w:szCs w:val="28"/>
          <w:lang w:val="vi-VN"/>
        </w:rPr>
        <w:t>hoá</w:t>
      </w:r>
      <w:bookmarkEnd w:id="33"/>
      <w:r w:rsidRPr="00FB2014">
        <w:rPr>
          <w:b w:val="0"/>
          <w:sz w:val="28"/>
          <w:szCs w:val="28"/>
          <w:lang w:val="vi-VN"/>
        </w:rPr>
        <w:t xml:space="preserve">, dân chủ </w:t>
      </w:r>
      <w:bookmarkStart w:id="34" w:name="VNS0050"/>
      <w:r w:rsidRPr="00FB2014">
        <w:rPr>
          <w:b w:val="0"/>
          <w:sz w:val="28"/>
          <w:szCs w:val="28"/>
          <w:lang w:val="vi-VN"/>
        </w:rPr>
        <w:t>hoá</w:t>
      </w:r>
      <w:bookmarkEnd w:id="34"/>
      <w:r w:rsidRPr="00FB2014">
        <w:rPr>
          <w:b w:val="0"/>
          <w:sz w:val="28"/>
          <w:szCs w:val="28"/>
          <w:lang w:val="vi-VN"/>
        </w:rPr>
        <w:t xml:space="preserve"> và hội nhập quốc tế phục vụ đắc lực sự nghiệp xây dựng và bảo vệ Tổ quốc. Đẩy mạnh xây dựng xã hội học tập, tạo cơ hội và điều kiện cho mọi công dân được học tập suốt đời.</w:t>
      </w:r>
    </w:p>
    <w:p w:rsidR="005A5568" w:rsidRPr="00FB2014" w:rsidRDefault="005A5568" w:rsidP="00FB2014">
      <w:pPr>
        <w:pStyle w:val="BodyText"/>
        <w:spacing w:before="120" w:after="0" w:line="360" w:lineRule="atLeast"/>
        <w:ind w:right="-25" w:firstLine="450"/>
        <w:jc w:val="both"/>
        <w:rPr>
          <w:rFonts w:cs="Times New Roman"/>
          <w:szCs w:val="28"/>
          <w:lang w:val="vi-VN"/>
        </w:rPr>
      </w:pPr>
      <w:r w:rsidRPr="00FB2014">
        <w:rPr>
          <w:rFonts w:cs="Times New Roman"/>
          <w:szCs w:val="28"/>
          <w:lang w:val="vi-VN"/>
        </w:rPr>
        <w:t>4.1.2. Quan điểm chỉ đạo phát triển giáo dục - đào tạo</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sz w:val="28"/>
          <w:szCs w:val="28"/>
          <w:lang w:val="vi-VN"/>
        </w:rPr>
        <w:t xml:space="preserve">  </w:t>
      </w:r>
      <w:r w:rsidRPr="00FB2014">
        <w:rPr>
          <w:b w:val="0"/>
          <w:sz w:val="28"/>
          <w:szCs w:val="28"/>
        </w:rPr>
        <w:tab/>
      </w:r>
      <w:r w:rsidRPr="00FB2014">
        <w:rPr>
          <w:b w:val="0"/>
          <w:sz w:val="28"/>
          <w:szCs w:val="28"/>
          <w:lang w:val="vi-VN"/>
        </w:rPr>
        <w:t xml:space="preserve">- Quan điểm thứ nhất: </w:t>
      </w:r>
      <w:r w:rsidRPr="00FB2014">
        <w:rPr>
          <w:b w:val="0"/>
          <w:i w:val="0"/>
          <w:sz w:val="28"/>
          <w:szCs w:val="28"/>
          <w:lang w:val="vi-VN"/>
        </w:rPr>
        <w:t>Nắm vững nhiệm vụ và mục tiêu cơ bản của giáo dục và đào tạo là nhằm xây dựng những con người và thế hệ thiết tha gắn bó với lý tưởng độc lập dân tộc và chủ nghĩa xã hội, có thể lực, trí lực và tình cảm lành mạnh, có kỹ năng lao động giỏi, có ý chí và bản lĩnh trong xây dựng và bảo vệ Tổ quốc.</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sz w:val="28"/>
          <w:szCs w:val="28"/>
          <w:lang w:val="vi-VN"/>
        </w:rPr>
        <w:t xml:space="preserve">- Quan điểm thứ hai: </w:t>
      </w:r>
      <w:r w:rsidRPr="00FB2014">
        <w:rPr>
          <w:b w:val="0"/>
          <w:i w:val="0"/>
          <w:sz w:val="28"/>
          <w:szCs w:val="28"/>
          <w:lang w:val="vi-VN"/>
        </w:rPr>
        <w:t>Giữ vững mục tiêu xã hội chủ nghĩa của sự nghiệp giáo dục - đào tạo (về nội dung, phương pháp và chính sách đối với giáo dục).</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sz w:val="28"/>
          <w:szCs w:val="28"/>
          <w:lang w:val="vi-VN"/>
        </w:rPr>
        <w:t xml:space="preserve">- Quan điểm thứ ba: </w:t>
      </w:r>
      <w:r w:rsidRPr="00FB2014">
        <w:rPr>
          <w:b w:val="0"/>
          <w:i w:val="0"/>
          <w:sz w:val="28"/>
          <w:szCs w:val="28"/>
          <w:lang w:val="vi-VN"/>
        </w:rPr>
        <w:t xml:space="preserve">Thực sự coi giáo dục - đào tạo là quốc sách hàng đầu. Nhận thức sâu sắc giáo dục - đào tạo cùng với khoa học - công nghệ là nhân tố quyết định tăng trưởng kinh tế và phát triển xã hội, đầu tư cho giáo dục là đầu tư cho phát triển. </w:t>
      </w:r>
      <w:r w:rsidRPr="00FB2014">
        <w:rPr>
          <w:b w:val="0"/>
          <w:i w:val="0"/>
          <w:sz w:val="28"/>
          <w:szCs w:val="28"/>
          <w:lang w:val="vi-VN"/>
        </w:rPr>
        <w:lastRenderedPageBreak/>
        <w:t>Thực hiện các chính sách ưu đãi đối với giáo dục, đặc biệt là chính sách đầu tư và chính sách tiền lương, chính sách cán bộ. Có các giải pháp mạnh mẽ để phát triển giáo dục.</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sz w:val="28"/>
          <w:szCs w:val="28"/>
          <w:lang w:val="vi-VN"/>
        </w:rPr>
        <w:t>- Quan điểm thứ tư:</w:t>
      </w:r>
      <w:r w:rsidRPr="00FB2014">
        <w:rPr>
          <w:b w:val="0"/>
          <w:i w:val="0"/>
          <w:sz w:val="28"/>
          <w:szCs w:val="28"/>
          <w:lang w:val="vi-VN"/>
        </w:rPr>
        <w:t xml:space="preserve"> Giáo dục - đào tạo là sự nghiệp của Đảng, của Nhà nước và của toàn dân. Nâng cao trách nhiệm của các tổ chức đảng, các cấp chính quyền, các đoàn thể nhân dân, các gia đình và cá nhân tham gia phát triển sự nghiệp giáo dục - đào tạo. Khuyến khích phong trào toàn dân học tập và toàn dân chăm lo phát triển giáo dục.</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sz w:val="28"/>
          <w:szCs w:val="28"/>
          <w:lang w:val="vi-VN"/>
        </w:rPr>
        <w:t>- Quan điểm thứ năm</w:t>
      </w:r>
      <w:r w:rsidRPr="00FB2014">
        <w:rPr>
          <w:b w:val="0"/>
          <w:i w:val="0"/>
          <w:sz w:val="28"/>
          <w:szCs w:val="28"/>
          <w:lang w:val="vi-VN"/>
        </w:rPr>
        <w:t>: Phát triển giáo dục - đào tạo gắn liền với nhu cầu phát triển kinh tế - xã hội gắn với những tiến bộ khoa học công nghệ và củng cố quốc phòng, an ninh. Coi trọng ba mặt: mở rộng quy mô, nâng cao chất lượng và phát huy hiệu quả. Thực hiện giáo dục kết hợp với lao động sản xuất, nghiên cứu khoa học, lý luận gắn với thực tế, học đi đôi với hành, nhà trường gắn liền với gia đình và xã hội.</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sz w:val="28"/>
          <w:szCs w:val="28"/>
          <w:lang w:val="vi-VN"/>
        </w:rPr>
        <w:t>- Quan điểm thứ sáu:</w:t>
      </w:r>
      <w:r w:rsidRPr="00FB2014">
        <w:rPr>
          <w:b w:val="0"/>
          <w:i w:val="0"/>
          <w:sz w:val="28"/>
          <w:szCs w:val="28"/>
          <w:lang w:val="vi-VN"/>
        </w:rPr>
        <w:t xml:space="preserve"> Thực hiện công bằng xã hội trong giáo dục - đào tạo. Tạo cơ hội và điều kiện để ai cũng được học. Người nghèo được Nhà nước và cộng đồng giúp đỡ để có điều kiện học tập. Khuyến khích những người học giỏi để phát triển tài năng. Giữ vai trò nòng cốt của các trường công lập đi đôi với đa dạng </w:t>
      </w:r>
      <w:bookmarkStart w:id="35" w:name="VNS0051"/>
      <w:r w:rsidRPr="00FB2014">
        <w:rPr>
          <w:b w:val="0"/>
          <w:i w:val="0"/>
          <w:sz w:val="28"/>
          <w:szCs w:val="28"/>
          <w:lang w:val="vi-VN"/>
        </w:rPr>
        <w:t>hoá</w:t>
      </w:r>
      <w:bookmarkEnd w:id="35"/>
      <w:r w:rsidRPr="00FB2014">
        <w:rPr>
          <w:b w:val="0"/>
          <w:i w:val="0"/>
          <w:sz w:val="28"/>
          <w:szCs w:val="28"/>
          <w:lang w:val="vi-VN"/>
        </w:rPr>
        <w:t xml:space="preserve"> các loại hình giáo dục - đào tạo, trên cơ sở Nhà nước thống nhất quản lý giáo dục, từ nội dung chương trình, quy chế học, thi cử, bằng cấp, tiêu chuẩn giáo viên, tạo cơ hội cho mọi cá thể lựa chọn cách học phù hợp với nhu cầu và hoàn cảnh của mình. Phát triển các trường bán công, dân lập ở những nơi có điều kiện, từng bước mở các trường tư thục ở một số bậc học như mầm non, phổ thông trung học, trung học chuyên nghiệp, dạy nghề, đại học. Mở rộng các hình thức đào tạo không tập trung, đào tạo từ xa, từng bước hiện đại </w:t>
      </w:r>
      <w:bookmarkStart w:id="36" w:name="VNS0052"/>
      <w:r w:rsidRPr="00FB2014">
        <w:rPr>
          <w:b w:val="0"/>
          <w:i w:val="0"/>
          <w:sz w:val="28"/>
          <w:szCs w:val="28"/>
          <w:lang w:val="vi-VN"/>
        </w:rPr>
        <w:t>hoá</w:t>
      </w:r>
      <w:bookmarkEnd w:id="36"/>
      <w:r w:rsidRPr="00FB2014">
        <w:rPr>
          <w:b w:val="0"/>
          <w:i w:val="0"/>
          <w:sz w:val="28"/>
          <w:szCs w:val="28"/>
          <w:lang w:val="vi-VN"/>
        </w:rPr>
        <w:t xml:space="preserve"> hình thức và phương pháp dạy học.</w:t>
      </w:r>
    </w:p>
    <w:p w:rsidR="005A5568" w:rsidRPr="00FB2014" w:rsidRDefault="005A5568" w:rsidP="00FB2014">
      <w:pPr>
        <w:pStyle w:val="BodyText"/>
        <w:spacing w:before="120" w:after="0" w:line="360" w:lineRule="atLeast"/>
        <w:ind w:right="-25" w:firstLine="450"/>
        <w:jc w:val="both"/>
        <w:rPr>
          <w:rFonts w:cs="Times New Roman"/>
          <w:color w:val="000000"/>
          <w:szCs w:val="28"/>
          <w:lang w:val="vi-VN"/>
        </w:rPr>
      </w:pPr>
      <w:r w:rsidRPr="00FB2014">
        <w:rPr>
          <w:rFonts w:cs="Times New Roman"/>
          <w:szCs w:val="28"/>
          <w:lang w:val="vi-VN"/>
        </w:rPr>
        <w:t xml:space="preserve">4.1.3. Các giải pháp phát triển giáo dục </w:t>
      </w:r>
      <w:r w:rsidRPr="00FB2014">
        <w:rPr>
          <w:rFonts w:cs="Times New Roman"/>
          <w:color w:val="000000"/>
          <w:szCs w:val="28"/>
          <w:lang w:val="vi-VN"/>
        </w:rPr>
        <w:t xml:space="preserve">- đào tạo </w:t>
      </w:r>
    </w:p>
    <w:p w:rsidR="005A5568" w:rsidRPr="00FB2014" w:rsidRDefault="005A5568" w:rsidP="00FB2014">
      <w:pPr>
        <w:tabs>
          <w:tab w:val="left" w:pos="180"/>
        </w:tabs>
        <w:spacing w:before="120" w:line="360" w:lineRule="atLeast"/>
        <w:ind w:right="-25" w:firstLine="450"/>
        <w:jc w:val="both"/>
        <w:rPr>
          <w:rFonts w:cs="Times New Roman"/>
          <w:iCs/>
          <w:color w:val="000000"/>
          <w:szCs w:val="28"/>
          <w:lang w:val="vi-VN"/>
        </w:rPr>
      </w:pPr>
      <w:r w:rsidRPr="00FB2014">
        <w:rPr>
          <w:rFonts w:cs="Times New Roman"/>
          <w:i/>
          <w:iCs/>
          <w:color w:val="000000"/>
          <w:szCs w:val="28"/>
          <w:lang w:val="vi-VN"/>
        </w:rPr>
        <w:t>- Đổi mới tư duy giáo dục một cách nhất quán,</w:t>
      </w:r>
      <w:r w:rsidRPr="00FB2014">
        <w:rPr>
          <w:rFonts w:cs="Times New Roman"/>
          <w:iCs/>
          <w:color w:val="000000"/>
          <w:szCs w:val="28"/>
          <w:lang w:val="vi-VN"/>
        </w:rPr>
        <w:t xml:space="preserve"> từ mục tiêu, chương trình, nội dung, phương pháp đến cơ cấu và hệ thống tổ chức, cơ chế quản lý để tạo được chuyển biến cơ bản và toàn diện của nền giáo dục nước nhà, tiếp cận với trình độ giáo dục của khu vực và thế giới; khắc phục cách đổi mới chắp vá, thiếu tầm nhìn tổng thể, thiếu kế hoạch đồng bộ. Phấn đấu xây dựng nền giáo dục hiện đại, của dân, do dân, vì dân, đảm bảo công bằng về cơ hội học tập cho mọi người, tạo điều kiện để toàn xã hội học tập và học tập suốt đời, đáp ứng yêu cầu công nghiệp </w:t>
      </w:r>
      <w:bookmarkStart w:id="37" w:name="VNS0053"/>
      <w:r w:rsidRPr="00FB2014">
        <w:rPr>
          <w:rFonts w:cs="Times New Roman"/>
          <w:iCs/>
          <w:color w:val="000000"/>
          <w:szCs w:val="28"/>
          <w:lang w:val="vi-VN"/>
        </w:rPr>
        <w:t>hoá</w:t>
      </w:r>
      <w:bookmarkEnd w:id="37"/>
      <w:r w:rsidRPr="00FB2014">
        <w:rPr>
          <w:rFonts w:cs="Times New Roman"/>
          <w:iCs/>
          <w:color w:val="000000"/>
          <w:szCs w:val="28"/>
          <w:lang w:val="vi-VN"/>
        </w:rPr>
        <w:t xml:space="preserve">, hiện đại </w:t>
      </w:r>
      <w:bookmarkStart w:id="38" w:name="VNS0054"/>
      <w:r w:rsidRPr="00FB2014">
        <w:rPr>
          <w:rFonts w:cs="Times New Roman"/>
          <w:iCs/>
          <w:color w:val="000000"/>
          <w:szCs w:val="28"/>
          <w:lang w:val="vi-VN"/>
        </w:rPr>
        <w:t>hoá</w:t>
      </w:r>
      <w:bookmarkEnd w:id="38"/>
      <w:r w:rsidRPr="00FB2014">
        <w:rPr>
          <w:rFonts w:cs="Times New Roman"/>
          <w:iCs/>
          <w:color w:val="000000"/>
          <w:szCs w:val="28"/>
          <w:lang w:val="vi-VN"/>
        </w:rPr>
        <w:t xml:space="preserve"> đất nước theo tư tưởng của Đại hội X đề ra.</w:t>
      </w:r>
    </w:p>
    <w:p w:rsidR="005A5568" w:rsidRPr="00FB2014" w:rsidRDefault="005A5568" w:rsidP="00FB2014">
      <w:pPr>
        <w:pStyle w:val="BodyTextIndent"/>
        <w:widowControl w:val="0"/>
        <w:spacing w:before="120" w:after="0" w:line="360" w:lineRule="atLeast"/>
        <w:ind w:left="0" w:right="-25" w:firstLine="450"/>
        <w:jc w:val="both"/>
        <w:rPr>
          <w:rFonts w:cs="Times New Roman"/>
          <w:szCs w:val="28"/>
          <w:lang w:val="vi-VN"/>
        </w:rPr>
      </w:pPr>
      <w:r w:rsidRPr="00FB2014">
        <w:rPr>
          <w:rFonts w:cs="Times New Roman"/>
          <w:szCs w:val="28"/>
          <w:lang w:val="vi-VN"/>
        </w:rPr>
        <w:t xml:space="preserve">-  </w:t>
      </w:r>
      <w:r w:rsidRPr="00FB2014">
        <w:rPr>
          <w:rFonts w:cs="Times New Roman"/>
          <w:i/>
          <w:iCs/>
          <w:szCs w:val="28"/>
          <w:lang w:val="vi-VN"/>
        </w:rPr>
        <w:t>Tăng cường các nguồn lực cho giáo dục</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i w:val="0"/>
          <w:color w:val="000000"/>
          <w:sz w:val="28"/>
          <w:szCs w:val="28"/>
          <w:lang w:val="vi-VN"/>
        </w:rPr>
        <w:t>Đây là giải pháp cơ bản tạo tiền đề cho phát triển giáo dục. Đầu tư cho giáo dục lấy từ nguồn chi thường xuyên và nguồn chi phát</w:t>
      </w:r>
      <w:r w:rsidRPr="00FB2014">
        <w:rPr>
          <w:b w:val="0"/>
          <w:i w:val="0"/>
          <w:sz w:val="28"/>
          <w:szCs w:val="28"/>
          <w:lang w:val="vi-VN"/>
        </w:rPr>
        <w:t xml:space="preserve"> triển trong ngân sách Nhà nước. Ngân sách Nhà nước giữ vai trò chủ yếu trong tổng nguồn lực cho giáo dục. Ngân </w:t>
      </w:r>
      <w:r w:rsidRPr="00FB2014">
        <w:rPr>
          <w:b w:val="0"/>
          <w:i w:val="0"/>
          <w:sz w:val="28"/>
          <w:szCs w:val="28"/>
          <w:lang w:val="vi-VN"/>
        </w:rPr>
        <w:lastRenderedPageBreak/>
        <w:t>sách này phải được sử dụng tập trung ưu tiên cho việc đào tạo, bồi dưỡng giáo viên, đào tạo cán bộ cho một số ngành trọng điểm, bồi dưỡng nhân tài, trợ giúp cho giáo dục ở những vùng khó khăn và diện chính sách. Tích cực huy động các nguồn lực ngoài ngân sách. Xây dựng quỹ giáo dục quốc gia, quỹ khuyến học, quỹ tín dụng đào tạo. Nhà nước quy định cơ chế cho các doanh nghiệp đầu tư vào công tác đào tạo và đào tạo lại. Các trường dạy nghề, trung học chuyên nghiệp, cao đẳng, đại học và các viện nghiên cứu lập cơ sở sản xuất và dịch vụ khoa học đúng với ngành nghề đào tạo.</w:t>
      </w:r>
    </w:p>
    <w:p w:rsidR="005A5568" w:rsidRPr="00FB2014" w:rsidRDefault="005A5568" w:rsidP="00FB2014">
      <w:pPr>
        <w:pStyle w:val="11"/>
        <w:spacing w:before="120" w:line="360" w:lineRule="exact"/>
        <w:ind w:right="-25" w:firstLine="450"/>
        <w:rPr>
          <w:b w:val="0"/>
          <w:i w:val="0"/>
          <w:sz w:val="28"/>
          <w:szCs w:val="28"/>
          <w:lang w:val="vi-VN"/>
        </w:rPr>
      </w:pPr>
      <w:r w:rsidRPr="00FB2014">
        <w:rPr>
          <w:b w:val="0"/>
          <w:i w:val="0"/>
          <w:sz w:val="28"/>
          <w:szCs w:val="28"/>
          <w:lang w:val="vi-VN"/>
        </w:rPr>
        <w:t>Khuyến khích và tạo điều kiện để cho người Việt Nam ở nước ngoài và người nước ngoài giúp đỡ, đầu tư vào lĩnh vực giáo dục - đào tạo theo quy định của Nhà nước. Sử dụng một phần vốn vay và viện trợ của nước ngoài để xây dựng cơ sở vật chất cho giáo dục.</w:t>
      </w:r>
    </w:p>
    <w:p w:rsidR="005A5568" w:rsidRPr="00FB2014" w:rsidRDefault="005A5568" w:rsidP="00FB2014">
      <w:pPr>
        <w:pStyle w:val="11"/>
        <w:widowControl w:val="0"/>
        <w:spacing w:before="120" w:line="360" w:lineRule="exact"/>
        <w:ind w:right="-25" w:firstLine="450"/>
        <w:rPr>
          <w:b w:val="0"/>
          <w:i w:val="0"/>
          <w:sz w:val="28"/>
          <w:szCs w:val="28"/>
          <w:lang w:val="vi-VN"/>
        </w:rPr>
      </w:pPr>
      <w:r w:rsidRPr="00FB2014">
        <w:rPr>
          <w:b w:val="0"/>
          <w:i w:val="0"/>
          <w:sz w:val="28"/>
          <w:szCs w:val="28"/>
          <w:lang w:val="vi-VN"/>
        </w:rPr>
        <w:t xml:space="preserve">Phát huy vai trò của Mặt trận Tổ quốc Việt Nam, các tổ chức chính trị - xã hội, các cơ sở sản xuất kinh doanh, dịch vụ tích cực góp phần phát triển giáo dục. Kết hợp giáo dục xã hội, giáo dục gia đình và giáo dục nhà trường, xây dựng môi trường giáo dục lành mạnh. Nâng cao vai trò của hệ thống thông tin đại chúng như báo chí, xuất bản, phát thanh và truyền hình, hoạt động văn </w:t>
      </w:r>
      <w:bookmarkStart w:id="39" w:name="VNS0055"/>
      <w:r w:rsidRPr="00FB2014">
        <w:rPr>
          <w:b w:val="0"/>
          <w:i w:val="0"/>
          <w:sz w:val="28"/>
          <w:szCs w:val="28"/>
          <w:lang w:val="vi-VN"/>
        </w:rPr>
        <w:t>hoá</w:t>
      </w:r>
      <w:bookmarkEnd w:id="39"/>
      <w:r w:rsidRPr="00FB2014">
        <w:rPr>
          <w:b w:val="0"/>
          <w:i w:val="0"/>
          <w:sz w:val="28"/>
          <w:szCs w:val="28"/>
          <w:lang w:val="vi-VN"/>
        </w:rPr>
        <w:t xml:space="preserve">, nghệ thuật, phục vụ phát triển sự nghiệp giáo dục. Thể chế </w:t>
      </w:r>
      <w:bookmarkStart w:id="40" w:name="VNS0056"/>
      <w:r w:rsidRPr="00FB2014">
        <w:rPr>
          <w:b w:val="0"/>
          <w:i w:val="0"/>
          <w:sz w:val="28"/>
          <w:szCs w:val="28"/>
          <w:lang w:val="vi-VN"/>
        </w:rPr>
        <w:t>hoá</w:t>
      </w:r>
      <w:bookmarkEnd w:id="40"/>
      <w:r w:rsidRPr="00FB2014">
        <w:rPr>
          <w:b w:val="0"/>
          <w:i w:val="0"/>
          <w:sz w:val="28"/>
          <w:szCs w:val="28"/>
          <w:lang w:val="vi-VN"/>
        </w:rPr>
        <w:t xml:space="preserve"> chủ trương xã hội </w:t>
      </w:r>
      <w:bookmarkStart w:id="41" w:name="VNS0057"/>
      <w:r w:rsidRPr="00FB2014">
        <w:rPr>
          <w:b w:val="0"/>
          <w:i w:val="0"/>
          <w:sz w:val="28"/>
          <w:szCs w:val="28"/>
          <w:lang w:val="vi-VN"/>
        </w:rPr>
        <w:t>hoá</w:t>
      </w:r>
      <w:bookmarkEnd w:id="41"/>
      <w:r w:rsidRPr="00FB2014">
        <w:rPr>
          <w:b w:val="0"/>
          <w:i w:val="0"/>
          <w:sz w:val="28"/>
          <w:szCs w:val="28"/>
          <w:lang w:val="vi-VN"/>
        </w:rPr>
        <w:t xml:space="preserve"> giáo dục - đào tạo.</w:t>
      </w:r>
    </w:p>
    <w:p w:rsidR="005A5568" w:rsidRPr="00FB2014" w:rsidRDefault="005A5568" w:rsidP="00FB2014">
      <w:pPr>
        <w:pStyle w:val="BodyTextIndent"/>
        <w:widowControl w:val="0"/>
        <w:spacing w:before="120" w:after="0" w:line="360" w:lineRule="atLeast"/>
        <w:ind w:left="0" w:right="-25" w:firstLine="450"/>
        <w:jc w:val="both"/>
        <w:rPr>
          <w:rFonts w:cs="Times New Roman"/>
          <w:i/>
          <w:iCs/>
          <w:szCs w:val="28"/>
          <w:lang w:val="vi-VN"/>
        </w:rPr>
      </w:pPr>
      <w:r w:rsidRPr="00FB2014">
        <w:rPr>
          <w:rFonts w:cs="Times New Roman"/>
          <w:i/>
          <w:iCs/>
          <w:szCs w:val="28"/>
          <w:lang w:val="vi-VN"/>
        </w:rPr>
        <w:t>-  Xây dựng đội ngũ giáo viên, tạo động lực cho người dạy, người học</w:t>
      </w:r>
    </w:p>
    <w:p w:rsidR="005A5568" w:rsidRPr="00FB2014" w:rsidRDefault="005A5568" w:rsidP="00FB2014">
      <w:pPr>
        <w:pStyle w:val="BodyTextIndent2"/>
        <w:widowControl w:val="0"/>
        <w:spacing w:before="120" w:after="0" w:line="360" w:lineRule="atLeast"/>
        <w:ind w:left="0" w:right="-25" w:firstLine="450"/>
        <w:jc w:val="both"/>
        <w:rPr>
          <w:rFonts w:cs="Times New Roman"/>
          <w:szCs w:val="28"/>
          <w:lang w:val="vi-VN"/>
        </w:rPr>
      </w:pPr>
      <w:r w:rsidRPr="00FB2014">
        <w:rPr>
          <w:rFonts w:cs="Times New Roman"/>
          <w:szCs w:val="28"/>
        </w:rPr>
        <w:t>Đội ngũ giáo viên là nhân tố cơ bản quyết định chất lượng của giáo dục và được tôn vinh. Vì vậy, cần xây dựng đội ngũ giáo viên đủ về số lượng, đáp ứng yêu cầu về chất lượng, tâm huyết phấn đấu cho sự nghiệp giáo dục.</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 xml:space="preserve">Trước hết, cần củng cố và đầu tư tập trung nâng cấp các trường sư phạm, trong đó có một số trường đại học sư phạm trọng điểm. Tăng cường thực hiện chương trình bồi dưỡng giáo viên, bồi dưỡng chuẩn </w:t>
      </w:r>
      <w:bookmarkStart w:id="42" w:name="VNS0058"/>
      <w:r w:rsidRPr="00FB2014">
        <w:rPr>
          <w:rFonts w:cs="Times New Roman"/>
          <w:szCs w:val="28"/>
        </w:rPr>
        <w:t>hoá</w:t>
      </w:r>
      <w:bookmarkEnd w:id="42"/>
      <w:r w:rsidRPr="00FB2014">
        <w:rPr>
          <w:rFonts w:cs="Times New Roman"/>
          <w:szCs w:val="28"/>
        </w:rPr>
        <w:t>, nâng cao phẩm chất và năng lực cho đội ngũ giáo viên.</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Ở đại học cần có kế hoạch đào tạo, bồi dưỡng cán bộ trẻ kế cận. Khắc phục tình trạng hẫng hụt cán bộ. Nâng cao địa vị xã hội và địa vị kinh tế của đội ngũ giáo viên, không bố trí những người kém phẩm chất đạo đức làm giáo viên, kể cả làm giáo viên hợp đồng.</w:t>
      </w:r>
    </w:p>
    <w:p w:rsidR="005A5568" w:rsidRPr="00FB2014" w:rsidRDefault="005A5568" w:rsidP="00FB2014">
      <w:pPr>
        <w:pStyle w:val="BodyTextIndent"/>
        <w:spacing w:before="120" w:after="0" w:line="360" w:lineRule="atLeast"/>
        <w:ind w:left="0" w:right="-25" w:firstLine="450"/>
        <w:jc w:val="both"/>
        <w:rPr>
          <w:rFonts w:cs="Times New Roman"/>
          <w:i/>
          <w:iCs/>
          <w:szCs w:val="28"/>
          <w:lang w:val="vi-VN"/>
        </w:rPr>
      </w:pPr>
      <w:r w:rsidRPr="00FB2014">
        <w:rPr>
          <w:rFonts w:cs="Times New Roman"/>
          <w:i/>
          <w:iCs/>
          <w:szCs w:val="28"/>
          <w:lang w:val="vi-VN"/>
        </w:rPr>
        <w:t>- Tiếp tục đổi mới, nội dung phương pháp giáo dục - đào tạo và tăng cường cơ sở vật chất các trường học</w:t>
      </w:r>
    </w:p>
    <w:p w:rsidR="005A5568" w:rsidRPr="00FB2014" w:rsidRDefault="005A5568" w:rsidP="00FB2014">
      <w:pPr>
        <w:pStyle w:val="BodyTextIndent2"/>
        <w:spacing w:before="120" w:after="0" w:line="360" w:lineRule="atLeast"/>
        <w:ind w:left="0" w:right="-25" w:firstLine="450"/>
        <w:jc w:val="both"/>
        <w:rPr>
          <w:rFonts w:cs="Times New Roman"/>
          <w:szCs w:val="28"/>
          <w:lang w:val="vi-VN"/>
        </w:rPr>
      </w:pPr>
      <w:r w:rsidRPr="00FB2014">
        <w:rPr>
          <w:rFonts w:cs="Times New Roman"/>
          <w:szCs w:val="28"/>
        </w:rPr>
        <w:t xml:space="preserve">Nghị quyết Đại hội XI của Đảng đã nhấn mạnh thực hiện đồng bộ các giải pháp phát triển và nâng cao chất lượng giáo dục, đào tạo. Đổi mới chương trình, nội dung phương pháp giảng dạy và học tập, phương pháp thi, kiểm tra theo hướng hiện đại, nâng cao chất lượng giáo dục toàn diện, thực hiện chuẩn </w:t>
      </w:r>
      <w:bookmarkStart w:id="43" w:name="VNS0059"/>
      <w:r w:rsidRPr="00FB2014">
        <w:rPr>
          <w:rFonts w:cs="Times New Roman"/>
          <w:szCs w:val="28"/>
        </w:rPr>
        <w:t>hoá</w:t>
      </w:r>
      <w:bookmarkEnd w:id="43"/>
      <w:r w:rsidRPr="00FB2014">
        <w:rPr>
          <w:rFonts w:cs="Times New Roman"/>
          <w:szCs w:val="28"/>
        </w:rPr>
        <w:t xml:space="preserve">, hiện đại </w:t>
      </w:r>
      <w:bookmarkStart w:id="44" w:name="VNS005A"/>
      <w:r w:rsidRPr="00FB2014">
        <w:rPr>
          <w:rFonts w:cs="Times New Roman"/>
          <w:szCs w:val="28"/>
        </w:rPr>
        <w:t>hoá</w:t>
      </w:r>
      <w:bookmarkEnd w:id="44"/>
      <w:r w:rsidRPr="00FB2014">
        <w:rPr>
          <w:rFonts w:cs="Times New Roman"/>
          <w:szCs w:val="28"/>
        </w:rPr>
        <w:t xml:space="preserve">, dân chủ </w:t>
      </w:r>
      <w:bookmarkStart w:id="45" w:name="VNS005B"/>
      <w:r w:rsidRPr="00FB2014">
        <w:rPr>
          <w:rFonts w:cs="Times New Roman"/>
          <w:szCs w:val="28"/>
        </w:rPr>
        <w:t>hoá</w:t>
      </w:r>
      <w:bookmarkEnd w:id="45"/>
      <w:r w:rsidRPr="00FB2014">
        <w:rPr>
          <w:rFonts w:cs="Times New Roman"/>
          <w:szCs w:val="28"/>
        </w:rPr>
        <w:t xml:space="preserve"> và hội nhập quốc tế. </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lastRenderedPageBreak/>
        <w:t xml:space="preserve">Chuẩn </w:t>
      </w:r>
      <w:bookmarkStart w:id="46" w:name="VNS005C"/>
      <w:r w:rsidRPr="00FB2014">
        <w:rPr>
          <w:rFonts w:cs="Times New Roman"/>
          <w:szCs w:val="28"/>
        </w:rPr>
        <w:t>hoá</w:t>
      </w:r>
      <w:bookmarkEnd w:id="46"/>
      <w:r w:rsidRPr="00FB2014">
        <w:rPr>
          <w:rFonts w:cs="Times New Roman"/>
          <w:szCs w:val="28"/>
        </w:rPr>
        <w:t xml:space="preserve"> ở đây được thể hiện trước hết chuẩn </w:t>
      </w:r>
      <w:bookmarkStart w:id="47" w:name="VNS005D"/>
      <w:r w:rsidRPr="00FB2014">
        <w:rPr>
          <w:rFonts w:cs="Times New Roman"/>
          <w:szCs w:val="28"/>
        </w:rPr>
        <w:t>hoá</w:t>
      </w:r>
      <w:bookmarkEnd w:id="47"/>
      <w:r w:rsidRPr="00FB2014">
        <w:rPr>
          <w:rFonts w:cs="Times New Roman"/>
          <w:szCs w:val="28"/>
        </w:rPr>
        <w:t xml:space="preserve"> về chương trình, nội dung giáo dục - đào tạo; chuẩn </w:t>
      </w:r>
      <w:bookmarkStart w:id="48" w:name="VNS005E"/>
      <w:r w:rsidRPr="00FB2014">
        <w:rPr>
          <w:rFonts w:cs="Times New Roman"/>
          <w:szCs w:val="28"/>
        </w:rPr>
        <w:t>hoá</w:t>
      </w:r>
      <w:bookmarkEnd w:id="48"/>
      <w:r w:rsidRPr="00FB2014">
        <w:rPr>
          <w:rFonts w:cs="Times New Roman"/>
          <w:szCs w:val="28"/>
        </w:rPr>
        <w:t xml:space="preserve"> về sách giáo khoa, giáo trình, sách tham khảo, chuẩn </w:t>
      </w:r>
      <w:bookmarkStart w:id="49" w:name="VNS005F"/>
      <w:r w:rsidRPr="00FB2014">
        <w:rPr>
          <w:rFonts w:cs="Times New Roman"/>
          <w:szCs w:val="28"/>
        </w:rPr>
        <w:t>hoá</w:t>
      </w:r>
      <w:bookmarkEnd w:id="49"/>
      <w:r w:rsidRPr="00FB2014">
        <w:rPr>
          <w:rFonts w:cs="Times New Roman"/>
          <w:szCs w:val="28"/>
        </w:rPr>
        <w:t xml:space="preserve"> về quy trình giáo dục - đào tạo; chuẩn </w:t>
      </w:r>
      <w:bookmarkStart w:id="50" w:name="VNS0060"/>
      <w:r w:rsidRPr="00FB2014">
        <w:rPr>
          <w:rFonts w:cs="Times New Roman"/>
          <w:szCs w:val="28"/>
        </w:rPr>
        <w:t>hoá</w:t>
      </w:r>
      <w:bookmarkEnd w:id="50"/>
      <w:r w:rsidRPr="00FB2014">
        <w:rPr>
          <w:rFonts w:cs="Times New Roman"/>
          <w:szCs w:val="28"/>
        </w:rPr>
        <w:t xml:space="preserve"> về mục tiêu, nội dung, phương pháp giáo dục - đào tạo; chuẩn </w:t>
      </w:r>
      <w:bookmarkStart w:id="51" w:name="VNS0061"/>
      <w:r w:rsidRPr="00FB2014">
        <w:rPr>
          <w:rFonts w:cs="Times New Roman"/>
          <w:szCs w:val="28"/>
        </w:rPr>
        <w:t>hoá</w:t>
      </w:r>
      <w:bookmarkEnd w:id="51"/>
      <w:r w:rsidRPr="00FB2014">
        <w:rPr>
          <w:rFonts w:cs="Times New Roman"/>
          <w:szCs w:val="28"/>
        </w:rPr>
        <w:t xml:space="preserve"> về đội ngũ giáo viên và quản lý giáo dục, chuẩn </w:t>
      </w:r>
      <w:bookmarkStart w:id="52" w:name="VNS0062"/>
      <w:r w:rsidRPr="00FB2014">
        <w:rPr>
          <w:rFonts w:cs="Times New Roman"/>
          <w:szCs w:val="28"/>
        </w:rPr>
        <w:t>hoá</w:t>
      </w:r>
      <w:bookmarkEnd w:id="52"/>
      <w:r w:rsidRPr="00FB2014">
        <w:rPr>
          <w:rFonts w:cs="Times New Roman"/>
          <w:szCs w:val="28"/>
        </w:rPr>
        <w:t xml:space="preserve"> về cơ sở vật chất kỹ thuật phục vụ giảng dạy và học tập ở các cấp, các loại hình trường lớp khác nhau... Việc xác định các tiêu chí để đánh giá về chất lượng giáo dục - đào tạo và chuẩn </w:t>
      </w:r>
      <w:bookmarkStart w:id="53" w:name="VNS0063"/>
      <w:r w:rsidRPr="00FB2014">
        <w:rPr>
          <w:rFonts w:cs="Times New Roman"/>
          <w:szCs w:val="28"/>
        </w:rPr>
        <w:t>hoá</w:t>
      </w:r>
      <w:bookmarkEnd w:id="53"/>
      <w:r w:rsidRPr="00FB2014">
        <w:rPr>
          <w:rFonts w:cs="Times New Roman"/>
          <w:szCs w:val="28"/>
        </w:rPr>
        <w:t xml:space="preserve"> giáo dục - đào tạo theo các tiêu chí cụ thể, hợp lý là điều kiện cơ bản để nâng cao chất lượng giáo dục - đào tạo.</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 xml:space="preserve">Hiện đại </w:t>
      </w:r>
      <w:bookmarkStart w:id="54" w:name="VNS0064"/>
      <w:r w:rsidRPr="00FB2014">
        <w:rPr>
          <w:rFonts w:cs="Times New Roman"/>
          <w:szCs w:val="28"/>
        </w:rPr>
        <w:t>hoá</w:t>
      </w:r>
      <w:bookmarkEnd w:id="54"/>
      <w:r w:rsidRPr="00FB2014">
        <w:rPr>
          <w:rFonts w:cs="Times New Roman"/>
          <w:szCs w:val="28"/>
        </w:rPr>
        <w:t xml:space="preserve"> giáo dục - đào tạo cần tập trung vào yêu cầu hiện đại </w:t>
      </w:r>
      <w:bookmarkStart w:id="55" w:name="VNS0065"/>
      <w:r w:rsidRPr="00FB2014">
        <w:rPr>
          <w:rFonts w:cs="Times New Roman"/>
          <w:szCs w:val="28"/>
        </w:rPr>
        <w:t>hoá</w:t>
      </w:r>
      <w:bookmarkEnd w:id="55"/>
      <w:r w:rsidRPr="00FB2014">
        <w:rPr>
          <w:rFonts w:cs="Times New Roman"/>
          <w:szCs w:val="28"/>
        </w:rPr>
        <w:t xml:space="preserve"> về các nội dung và quy trình đào tạo gắn với đổi mới phương pháp dạy và học, tăng cường phương tiện hiện đại cho công việc dạy và học (công nghệ thông tin, viễn thông, nối mạng...). Hiện đại </w:t>
      </w:r>
      <w:bookmarkStart w:id="56" w:name="VNS0066"/>
      <w:r w:rsidRPr="00FB2014">
        <w:rPr>
          <w:rFonts w:cs="Times New Roman"/>
          <w:szCs w:val="28"/>
        </w:rPr>
        <w:t>hoá</w:t>
      </w:r>
      <w:bookmarkEnd w:id="56"/>
      <w:r w:rsidRPr="00FB2014">
        <w:rPr>
          <w:rFonts w:cs="Times New Roman"/>
          <w:szCs w:val="28"/>
        </w:rPr>
        <w:t xml:space="preserve"> giáo dục - đào tạo là quá trình đổi mới nội dung và phương pháp dạy và học theo xu hướng hiện đại </w:t>
      </w:r>
      <w:bookmarkStart w:id="57" w:name="VNS0067"/>
      <w:r w:rsidRPr="00FB2014">
        <w:rPr>
          <w:rFonts w:cs="Times New Roman"/>
          <w:szCs w:val="28"/>
        </w:rPr>
        <w:t>hoá</w:t>
      </w:r>
      <w:bookmarkEnd w:id="57"/>
      <w:r w:rsidRPr="00FB2014">
        <w:rPr>
          <w:rFonts w:cs="Times New Roman"/>
          <w:szCs w:val="28"/>
        </w:rPr>
        <w:t xml:space="preserve"> nhằm phát huy tinh thần độc lập suy nghĩ và sáng tạo của học sinh, sinh viên, đề cao năng lực tự học, tự hoàn thiện học vấn và tay nghề, đẩy mạnh phong trào học tập trong nhân dân, nâng cao trình độ giáo dục - đào tạo của đất nước ngang tầm với trình độ chung của khu vực và thế giới.</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 xml:space="preserve">Xã hội </w:t>
      </w:r>
      <w:bookmarkStart w:id="58" w:name="VNS0068"/>
      <w:r w:rsidRPr="00FB2014">
        <w:rPr>
          <w:rFonts w:cs="Times New Roman"/>
          <w:szCs w:val="28"/>
        </w:rPr>
        <w:t>hoá</w:t>
      </w:r>
      <w:bookmarkEnd w:id="58"/>
      <w:r w:rsidRPr="00FB2014">
        <w:rPr>
          <w:rFonts w:cs="Times New Roman"/>
          <w:szCs w:val="28"/>
        </w:rPr>
        <w:t xml:space="preserve"> giáo dục - đào tạo là huy động và tổ chức lực lượng của toàn xã hội tham gia vào quá trình giáo dục - đào tạo, đồng thời tạo điều kiện và cơ hội để mọi người dân được hưởng thụ các thành quả của giáo dục - đào tạo đem lại, xây dựng được phong trào toàn dân học tập suốt đời, thực hiện đa dạng </w:t>
      </w:r>
      <w:bookmarkStart w:id="59" w:name="VNS0069"/>
      <w:r w:rsidRPr="00FB2014">
        <w:rPr>
          <w:rFonts w:cs="Times New Roman"/>
          <w:szCs w:val="28"/>
        </w:rPr>
        <w:t>hoá</w:t>
      </w:r>
      <w:bookmarkEnd w:id="59"/>
      <w:r w:rsidRPr="00FB2014">
        <w:rPr>
          <w:rFonts w:cs="Times New Roman"/>
          <w:szCs w:val="28"/>
        </w:rPr>
        <w:t xml:space="preserve"> các loại hình giáo dục - đào tạo. Mặt khác, nâng cao vai trò định hướng, chỉ đạo và quản lý của Nhà nước trong quá trình xã hội </w:t>
      </w:r>
      <w:bookmarkStart w:id="60" w:name="VNS006A"/>
      <w:r w:rsidRPr="00FB2014">
        <w:rPr>
          <w:rFonts w:cs="Times New Roman"/>
          <w:szCs w:val="28"/>
        </w:rPr>
        <w:t>hoá</w:t>
      </w:r>
      <w:bookmarkEnd w:id="60"/>
      <w:r w:rsidRPr="00FB2014">
        <w:rPr>
          <w:rFonts w:cs="Times New Roman"/>
          <w:szCs w:val="28"/>
        </w:rPr>
        <w:t>. Đầu tư hợp lý, có hiệu quả, xây dựng một số cơ sở giáo dục, đào tạo đạt trình độ quốc tế.</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 xml:space="preserve">Phát triển nguồn nhân lực chất lượng cao, đặc biệt là đội ngũ cán bộ lãnh đạo, quản lý giỏi; đội ngũ cán bộ khoa học, công nghệ, văn </w:t>
      </w:r>
      <w:bookmarkStart w:id="61" w:name="VNS006B"/>
      <w:r w:rsidRPr="00FB2014">
        <w:rPr>
          <w:rFonts w:cs="Times New Roman"/>
          <w:szCs w:val="28"/>
        </w:rPr>
        <w:t>hoá</w:t>
      </w:r>
      <w:bookmarkEnd w:id="61"/>
      <w:r w:rsidRPr="00FB2014">
        <w:rPr>
          <w:rFonts w:cs="Times New Roman"/>
          <w:szCs w:val="28"/>
        </w:rPr>
        <w:t xml:space="preserve"> đầu đàn, đội ngũ doanh nhân và lao động lành nghề. Đẩy mạnh đào tạo nghề theo nhu cầu của xã hội. Quan tâm phát triển giáo dục, đào tạo ở vùng sâu, vùng xa, vùng khó khăn…</w:t>
      </w:r>
    </w:p>
    <w:p w:rsidR="005A5568" w:rsidRPr="00FB2014" w:rsidRDefault="005A5568" w:rsidP="00FB2014">
      <w:pPr>
        <w:tabs>
          <w:tab w:val="left" w:pos="180"/>
        </w:tabs>
        <w:spacing w:before="120" w:line="360" w:lineRule="atLeast"/>
        <w:ind w:right="-25" w:firstLine="450"/>
        <w:jc w:val="both"/>
        <w:rPr>
          <w:rFonts w:cs="Times New Roman"/>
          <w:i/>
          <w:iCs/>
          <w:szCs w:val="28"/>
          <w:lang w:val="vi-VN"/>
        </w:rPr>
      </w:pPr>
      <w:r w:rsidRPr="00FB2014">
        <w:rPr>
          <w:rFonts w:cs="Times New Roman"/>
          <w:i/>
          <w:iCs/>
          <w:szCs w:val="28"/>
        </w:rPr>
        <w:tab/>
      </w:r>
      <w:r w:rsidRPr="00FB2014">
        <w:rPr>
          <w:rFonts w:cs="Times New Roman"/>
          <w:i/>
          <w:iCs/>
          <w:szCs w:val="28"/>
        </w:rPr>
        <w:tab/>
        <w:t>-</w:t>
      </w:r>
      <w:r w:rsidRPr="00FB2014">
        <w:rPr>
          <w:rFonts w:cs="Times New Roman"/>
          <w:i/>
          <w:iCs/>
          <w:szCs w:val="28"/>
          <w:lang w:val="vi-VN"/>
        </w:rPr>
        <w:t xml:space="preserve"> Đổi mới và nâng cao năng lực quản lý nhà nước về giáo dục - đào tạo</w:t>
      </w:r>
    </w:p>
    <w:p w:rsidR="005A5568" w:rsidRPr="00FB2014" w:rsidRDefault="005A5568" w:rsidP="00FB2014">
      <w:pPr>
        <w:pStyle w:val="BodyTextIndent2"/>
        <w:spacing w:before="120" w:after="0" w:line="360" w:lineRule="atLeast"/>
        <w:ind w:left="0" w:right="-25" w:firstLine="450"/>
        <w:jc w:val="both"/>
        <w:rPr>
          <w:rFonts w:cs="Times New Roman"/>
          <w:szCs w:val="28"/>
          <w:lang w:val="vi-VN"/>
        </w:rPr>
      </w:pPr>
      <w:r w:rsidRPr="00FB2014">
        <w:rPr>
          <w:rFonts w:cs="Times New Roman"/>
          <w:szCs w:val="28"/>
        </w:rPr>
        <w:t>Tiếp tục đổi mới cơ chế quản lý giáo dục theo tinh thần tăng cường tính tự chủ, tự chịu trách nhiệm của các cơ sở giáo dục – đào tạo.</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 xml:space="preserve">Quy hoạch và phát triển giáo dục - đào tạo phải được đặt trong quy hoạch tổng thể phát triển kinh tế - xã hội của cả nước và của từng địa phương. Tăng cường công tác dự báo và kế hoạch </w:t>
      </w:r>
      <w:bookmarkStart w:id="62" w:name="VNS006C"/>
      <w:r w:rsidRPr="00FB2014">
        <w:rPr>
          <w:rFonts w:cs="Times New Roman"/>
          <w:szCs w:val="28"/>
        </w:rPr>
        <w:t>hoá</w:t>
      </w:r>
      <w:bookmarkEnd w:id="62"/>
      <w:r w:rsidRPr="00FB2014">
        <w:rPr>
          <w:rFonts w:cs="Times New Roman"/>
          <w:szCs w:val="28"/>
        </w:rPr>
        <w:t xml:space="preserve"> sự phát triển giáo dục. Có chính sách điều tiết quy mô và cơ cấu đào tạo cho phù hợp với nhu cầu phát triển kinh tế - xã hội, khắc phục tình trạng mất cân đối và lãng phí trong đào tạo. Gắn đào tạo với sử dụng. Xây dựng quan hệ chặt chẽ giữa cơ quan quản lý nhà nước và giáo dục - đào tạo với cơ quan quản lý nhân lực và việc làm.</w:t>
      </w:r>
    </w:p>
    <w:p w:rsidR="005A5568" w:rsidRPr="00FB2014" w:rsidRDefault="005A5568" w:rsidP="00FB2014">
      <w:pPr>
        <w:spacing w:before="120" w:line="360" w:lineRule="atLeast"/>
        <w:ind w:right="-25" w:firstLine="450"/>
        <w:jc w:val="both"/>
        <w:rPr>
          <w:rFonts w:cs="Times New Roman"/>
          <w:szCs w:val="28"/>
          <w:lang w:val="vi-VN"/>
        </w:rPr>
      </w:pPr>
      <w:r w:rsidRPr="00FB2014">
        <w:rPr>
          <w:rFonts w:cs="Times New Roman"/>
          <w:szCs w:val="28"/>
          <w:lang w:val="vi-VN"/>
        </w:rPr>
        <w:lastRenderedPageBreak/>
        <w:t>Nhà nước thực hiện đúng chức năng định hướng phát triển, tạo lập khung pháp lý và kiểm tra, thanh tra, giám sát việc thực thi pháp luật, tạo môi trường cạnh tranh lành mạnh trong giáo dục - đào tạo, chống bệnh thành tích. Đổi mới tổ chức và hoạt động, đề cao và bảo đảm quyền tự chủ, tự chịu trách nhiệm của nhà trường, nhất là trường đại học, cao đẳng, trung học chuyên nghiệp và dạy nghề.</w:t>
      </w:r>
    </w:p>
    <w:p w:rsidR="005A5568" w:rsidRPr="00FB2014" w:rsidRDefault="005A5568" w:rsidP="00FB2014">
      <w:pPr>
        <w:pStyle w:val="BodyTextIndent2"/>
        <w:spacing w:before="120" w:after="0" w:line="360" w:lineRule="atLeast"/>
        <w:ind w:left="0" w:right="-25" w:firstLine="450"/>
        <w:jc w:val="both"/>
        <w:rPr>
          <w:rFonts w:cs="Times New Roman"/>
          <w:szCs w:val="28"/>
          <w:lang w:val="vi-VN"/>
        </w:rPr>
      </w:pPr>
      <w:r w:rsidRPr="00FB2014">
        <w:rPr>
          <w:rFonts w:cs="Times New Roman"/>
          <w:szCs w:val="28"/>
        </w:rPr>
        <w:t>Quy định rõ chức năng, nhiệm vụ của các cơ quan quản lý giáo dục theo hướng làm tốt chức năng quản lý nhà nước, xây dựng, hoàn thiện các chính sách, cơ chế về giáo dục - đào tạo, kiểm soát chặt chẽ việc thực hiện mục tiêu, chương trình và chất lượng. Xử lý nghiêm các hiện tượng tiêu cực trong ngành giáo dục như tình trạng dạy thêm, học thêm, thi cử, tuyển sinh, đánh giá kết quả học tập và cấp chứng chỉ, văn bằng.</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Đổi mới cơ chế quản lý, bồi dưỡng cán bộ, sắp xếp, chấn chỉnh và nâng cao năng lực của bộ máy quản lý giáo dục. Hoàn thiện hệ thống thanh tra giáo dục một cách toàn diện, đặc biệt chú trọng về công tác chuyên môn.</w:t>
      </w:r>
    </w:p>
    <w:p w:rsidR="005A5568" w:rsidRPr="00FB2014" w:rsidRDefault="005A5568" w:rsidP="00FB2014">
      <w:pPr>
        <w:pStyle w:val="BodyTextIndent2"/>
        <w:spacing w:before="120" w:after="0" w:line="360" w:lineRule="atLeast"/>
        <w:ind w:left="0" w:right="-25" w:firstLine="450"/>
        <w:jc w:val="both"/>
        <w:rPr>
          <w:rFonts w:cs="Times New Roman"/>
          <w:iCs/>
          <w:szCs w:val="28"/>
        </w:rPr>
      </w:pPr>
      <w:r w:rsidRPr="00FB2014">
        <w:rPr>
          <w:rFonts w:cs="Times New Roman"/>
          <w:szCs w:val="28"/>
        </w:rPr>
        <w:t xml:space="preserve">Tiếp tục sắp xếp lại mạng lưới các trường đại học, cao đẳng và các viện nghiên cứu để gắn đào tạo với nghiên cứu khoa học, sử dụng tối ưu nguồn năng lực hiện có về đội ngũ khoa học và cơ sở vật chất kỹ thuật. Nâng cao năng lực của các đại học quốc gia và đại học khu vực. Xây dựng một số trường đại học quốc gia lớn, một số trung tâm đào tạo kỹ thuật có chất lượng và uy tín cao. Quản lý tốt nội dung, chương trình và chất lượng đào tạo của các trường đại học mở, đại học dân lập, và các loại hình không chính quy. Đổi mới cơ chế quản lý, nâng cao chất lượng các trường công lập, bổ sung chính sách ưu đãi để phát triển các trường ngoài công lập và các trung tâm giáo dục cộng đồng. Có lộ trình cụ thể cho việc chuyển một số cơ sở giáo dục - đào tạo công lập sang dân lập, tư thục, </w:t>
      </w:r>
      <w:bookmarkStart w:id="63" w:name="VNS006D"/>
      <w:r w:rsidRPr="00FB2014">
        <w:rPr>
          <w:rFonts w:cs="Times New Roman"/>
          <w:szCs w:val="28"/>
        </w:rPr>
        <w:t>xoá</w:t>
      </w:r>
      <w:bookmarkEnd w:id="63"/>
      <w:r w:rsidRPr="00FB2014">
        <w:rPr>
          <w:rFonts w:cs="Times New Roman"/>
          <w:szCs w:val="28"/>
        </w:rPr>
        <w:t xml:space="preserve"> bỏ hệ bán công. </w:t>
      </w:r>
      <w:r w:rsidRPr="00FB2014">
        <w:rPr>
          <w:rFonts w:cs="Times New Roman"/>
          <w:iCs/>
          <w:szCs w:val="28"/>
        </w:rPr>
        <w:t xml:space="preserve">Hiện đại </w:t>
      </w:r>
      <w:bookmarkStart w:id="64" w:name="VNS006E"/>
      <w:r w:rsidRPr="00FB2014">
        <w:rPr>
          <w:rFonts w:cs="Times New Roman"/>
          <w:iCs/>
          <w:szCs w:val="28"/>
        </w:rPr>
        <w:t>hoá</w:t>
      </w:r>
      <w:bookmarkEnd w:id="64"/>
      <w:r w:rsidRPr="00FB2014">
        <w:rPr>
          <w:rFonts w:cs="Times New Roman"/>
          <w:iCs/>
          <w:szCs w:val="28"/>
        </w:rPr>
        <w:t xml:space="preserve"> một số trường dạy nghề, tăng nhanh tỷ lệ lao động được đào tạo trong toàn bộ lao động xã hội. Khuyến khích phát triển hệ thống các trường đại học, cao đẳng, trung học chuyên nghiệp, dạy nghề ngoài công lập, kể cả trường do nước ngoài đầu tư. Mở rộng hợp lý quy mô giáo dục đại học, làm chuyển biến rõ nét về chất lượng và hiệu quả đào tạo. Từng bước xúc tiến việc nối mạng thông tin quốc tế (Internet) ở trường học”.</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Tăng cường công tác nghiên cứu khoa học giáo dục nhằm giải đáp những vấn đề lý luận và thực tiễn đặt ra trong lĩnh vực giáo dục - đào tạo hiện nay.</w:t>
      </w:r>
    </w:p>
    <w:p w:rsidR="005A5568" w:rsidRPr="00FB2014" w:rsidRDefault="005A5568" w:rsidP="00FB2014">
      <w:pPr>
        <w:pStyle w:val="BodyTextIndent2"/>
        <w:spacing w:before="120" w:after="0" w:line="360" w:lineRule="atLeast"/>
        <w:ind w:left="0" w:right="-25" w:firstLine="450"/>
        <w:jc w:val="both"/>
        <w:rPr>
          <w:rFonts w:cs="Times New Roman"/>
          <w:szCs w:val="28"/>
        </w:rPr>
      </w:pPr>
      <w:r w:rsidRPr="00FB2014">
        <w:rPr>
          <w:rFonts w:cs="Times New Roman"/>
          <w:szCs w:val="28"/>
        </w:rPr>
        <w:t xml:space="preserve">Tổ chức hoạt động của </w:t>
      </w:r>
      <w:r w:rsidRPr="00FB2014">
        <w:rPr>
          <w:rFonts w:cs="Times New Roman"/>
          <w:i/>
          <w:szCs w:val="28"/>
        </w:rPr>
        <w:t>Hội đồng Quốc gia Giáo dục</w:t>
      </w:r>
      <w:r w:rsidRPr="00FB2014">
        <w:rPr>
          <w:rFonts w:cs="Times New Roman"/>
          <w:iCs/>
          <w:szCs w:val="28"/>
        </w:rPr>
        <w:t xml:space="preserve"> có hiệu quả tốt</w:t>
      </w:r>
      <w:r w:rsidRPr="00FB2014">
        <w:rPr>
          <w:rFonts w:cs="Times New Roman"/>
          <w:szCs w:val="28"/>
        </w:rPr>
        <w:t xml:space="preserve"> và phân cấp quản lý hợp lý giữa quản lý ngành, địa phương và các cơ sở giáo dục...</w:t>
      </w:r>
    </w:p>
    <w:p w:rsidR="005A5568" w:rsidRPr="00FB2014" w:rsidRDefault="005A5568" w:rsidP="00FB2014">
      <w:pPr>
        <w:spacing w:before="120" w:line="360" w:lineRule="atLeast"/>
        <w:ind w:right="-25" w:firstLine="450"/>
        <w:jc w:val="both"/>
        <w:rPr>
          <w:rFonts w:cs="Times New Roman"/>
          <w:szCs w:val="28"/>
          <w:lang w:val="vi-VN"/>
        </w:rPr>
      </w:pPr>
      <w:r w:rsidRPr="00FB2014">
        <w:rPr>
          <w:rFonts w:cs="Times New Roman"/>
          <w:szCs w:val="28"/>
          <w:lang w:val="vi-VN"/>
        </w:rPr>
        <w:t xml:space="preserve">Tăng </w:t>
      </w:r>
      <w:bookmarkStart w:id="65" w:name="VNS006F"/>
      <w:r w:rsidRPr="00FB2014">
        <w:rPr>
          <w:rFonts w:cs="Times New Roman"/>
          <w:szCs w:val="28"/>
          <w:lang w:val="vi-VN"/>
        </w:rPr>
        <w:t>cường</w:t>
      </w:r>
      <w:bookmarkEnd w:id="65"/>
      <w:r w:rsidRPr="00FB2014">
        <w:rPr>
          <w:rFonts w:cs="Times New Roman"/>
          <w:szCs w:val="28"/>
          <w:lang w:val="vi-VN"/>
        </w:rPr>
        <w:t xml:space="preserve"> mở rộng và n</w:t>
      </w:r>
      <w:r w:rsidRPr="00FB2014">
        <w:rPr>
          <w:rFonts w:cs="Times New Roman"/>
          <w:szCs w:val="28"/>
        </w:rPr>
        <w:t>â</w:t>
      </w:r>
      <w:r w:rsidRPr="00FB2014">
        <w:rPr>
          <w:rFonts w:cs="Times New Roman"/>
          <w:szCs w:val="28"/>
          <w:lang w:val="vi-VN"/>
        </w:rPr>
        <w:t xml:space="preserve">ng cao chất lượng, hiệu quả trong quan hệ trao đổi và hợp tác quốc tế về giáo dục, đào tạo, từng bước hiện đại </w:t>
      </w:r>
      <w:bookmarkStart w:id="66" w:name="VNS0070"/>
      <w:r w:rsidRPr="00FB2014">
        <w:rPr>
          <w:rFonts w:cs="Times New Roman"/>
          <w:szCs w:val="28"/>
          <w:lang w:val="vi-VN"/>
        </w:rPr>
        <w:t>hoá</w:t>
      </w:r>
      <w:bookmarkEnd w:id="66"/>
      <w:r w:rsidRPr="00FB2014">
        <w:rPr>
          <w:rFonts w:cs="Times New Roman"/>
          <w:szCs w:val="28"/>
          <w:lang w:val="vi-VN"/>
        </w:rPr>
        <w:t xml:space="preserve"> nền giáo dục - đào tạo phục vụ sự nghiệp công nghiệp </w:t>
      </w:r>
      <w:bookmarkStart w:id="67" w:name="VNS0071"/>
      <w:r w:rsidRPr="00FB2014">
        <w:rPr>
          <w:rFonts w:cs="Times New Roman"/>
          <w:szCs w:val="28"/>
          <w:lang w:val="vi-VN"/>
        </w:rPr>
        <w:t>hoá</w:t>
      </w:r>
      <w:bookmarkEnd w:id="67"/>
      <w:r w:rsidRPr="00FB2014">
        <w:rPr>
          <w:rFonts w:cs="Times New Roman"/>
          <w:szCs w:val="28"/>
          <w:lang w:val="vi-VN"/>
        </w:rPr>
        <w:t xml:space="preserve">, hiện đại </w:t>
      </w:r>
      <w:bookmarkStart w:id="68" w:name="VNS0072"/>
      <w:r w:rsidRPr="00FB2014">
        <w:rPr>
          <w:rFonts w:cs="Times New Roman"/>
          <w:szCs w:val="28"/>
          <w:lang w:val="vi-VN"/>
        </w:rPr>
        <w:t>hoá</w:t>
      </w:r>
      <w:bookmarkEnd w:id="68"/>
      <w:r w:rsidRPr="00FB2014">
        <w:rPr>
          <w:rFonts w:cs="Times New Roman"/>
          <w:szCs w:val="28"/>
          <w:lang w:val="vi-VN"/>
        </w:rPr>
        <w:t xml:space="preserve"> và hội nhập quốc tế.</w:t>
      </w:r>
    </w:p>
    <w:p w:rsidR="005A5568" w:rsidRPr="00FB2014" w:rsidRDefault="005A5568" w:rsidP="00FB2014">
      <w:pPr>
        <w:spacing w:before="120" w:line="360" w:lineRule="atLeast"/>
        <w:ind w:right="-25" w:firstLine="450"/>
        <w:jc w:val="both"/>
        <w:rPr>
          <w:rFonts w:cs="Times New Roman"/>
          <w:szCs w:val="28"/>
          <w:lang w:val="vi-VN"/>
        </w:rPr>
      </w:pPr>
      <w:r w:rsidRPr="00FB2014">
        <w:rPr>
          <w:rFonts w:cs="Times New Roman"/>
          <w:szCs w:val="28"/>
          <w:lang w:val="vi-VN"/>
        </w:rPr>
        <w:lastRenderedPageBreak/>
        <w:t>Cùng với những giải pháp chiến lược trên, nhiệm vụ cấp bách trước mắt trong những năm tới cần giải quyết dứt điểm là hoàn thiện chương trình sách giáo khoa, cải tiến chế độ thi cử, khắc phục tình trạng “thương mại hoá” giáo dục, ngăn chặn những hiện tượng tiêu cực trong giáo dục (văn bằng, công nhận học hàm, học vị, chấn chỉnh công tác quản lý hệ thống trường học cả công lập và ngoài công lập).</w:t>
      </w:r>
    </w:p>
    <w:p w:rsidR="00492AC6" w:rsidRPr="00FB2014" w:rsidRDefault="00492AC6" w:rsidP="00FB2014">
      <w:pPr>
        <w:ind w:right="-25" w:firstLine="450"/>
        <w:jc w:val="both"/>
        <w:rPr>
          <w:rFonts w:cs="Times New Roman"/>
          <w:szCs w:val="28"/>
        </w:rPr>
      </w:pPr>
    </w:p>
    <w:p w:rsidR="005A5568" w:rsidRPr="00FB2014" w:rsidRDefault="005A5568" w:rsidP="00FB2014">
      <w:pPr>
        <w:ind w:right="-25" w:firstLine="450"/>
        <w:jc w:val="both"/>
        <w:rPr>
          <w:rFonts w:cs="Times New Roman"/>
          <w:szCs w:val="28"/>
        </w:rPr>
      </w:pPr>
    </w:p>
    <w:p w:rsidR="005F624A" w:rsidRPr="00FB2014" w:rsidRDefault="005F624A" w:rsidP="00FB2014">
      <w:pPr>
        <w:pStyle w:val="ListParagraph"/>
        <w:numPr>
          <w:ilvl w:val="0"/>
          <w:numId w:val="1"/>
        </w:numPr>
        <w:ind w:left="0" w:right="-25" w:firstLine="450"/>
        <w:jc w:val="both"/>
        <w:rPr>
          <w:rFonts w:cs="Times New Roman"/>
          <w:szCs w:val="28"/>
          <w:lang w:val="vi-VN"/>
        </w:rPr>
      </w:pPr>
      <w:r w:rsidRPr="00FB2014">
        <w:rPr>
          <w:rFonts w:cs="Times New Roman"/>
          <w:szCs w:val="28"/>
          <w:lang w:val="vi-VN"/>
        </w:rPr>
        <w:t>Vì sao Chính sách xóa đói giảm nghèo là chìa khóa then chốt trong việc giải quyết các vấn đề xã hội mang tính cấp bách hiện nay ở nước ta?</w:t>
      </w:r>
    </w:p>
    <w:p w:rsidR="00492AC6" w:rsidRPr="00FB2014" w:rsidRDefault="00492AC6" w:rsidP="00FB2014">
      <w:pPr>
        <w:pStyle w:val="ListParagraph"/>
        <w:ind w:left="0" w:right="-25" w:firstLine="450"/>
        <w:jc w:val="both"/>
        <w:rPr>
          <w:rFonts w:cs="Times New Roman"/>
          <w:szCs w:val="28"/>
        </w:rPr>
      </w:pPr>
    </w:p>
    <w:p w:rsidR="00FD44DA" w:rsidRPr="00FB2014" w:rsidRDefault="00FD44DA" w:rsidP="00FB2014">
      <w:pPr>
        <w:pStyle w:val="Heading1"/>
        <w:spacing w:before="0" w:line="300" w:lineRule="atLeast"/>
        <w:ind w:right="-25" w:firstLine="450"/>
        <w:jc w:val="both"/>
        <w:textAlignment w:val="baseline"/>
        <w:rPr>
          <w:rFonts w:ascii="Times New Roman" w:hAnsi="Times New Roman" w:cs="Times New Roman"/>
          <w:color w:val="DA7F14"/>
        </w:rPr>
      </w:pPr>
      <w:r w:rsidRPr="00FB2014">
        <w:rPr>
          <w:rFonts w:ascii="Times New Roman" w:hAnsi="Times New Roman" w:cs="Times New Roman"/>
          <w:color w:val="DA7F14"/>
        </w:rPr>
        <w:t>Quan điểm của Đảng, nhà nước về xóa đói, giảm nghèo trong giai đoạn hiện nay</w:t>
      </w:r>
    </w:p>
    <w:p w:rsidR="00FD44DA" w:rsidRPr="00FB2014" w:rsidRDefault="00FD44DA" w:rsidP="00FB2014">
      <w:pPr>
        <w:ind w:right="-25" w:firstLine="450"/>
        <w:jc w:val="both"/>
        <w:rPr>
          <w:rFonts w:cs="Times New Roman"/>
          <w:szCs w:val="28"/>
        </w:rPr>
      </w:pPr>
      <w:r w:rsidRPr="00FB2014">
        <w:rPr>
          <w:rStyle w:val="published-time"/>
          <w:rFonts w:cs="Times New Roman"/>
          <w:color w:val="5690C2"/>
          <w:szCs w:val="28"/>
          <w:bdr w:val="none" w:sz="0" w:space="0" w:color="auto" w:frame="1"/>
        </w:rPr>
        <w:t>Thứ hai, 23/03/2015 - 09:09 sáng GMT</w:t>
      </w:r>
    </w:p>
    <w:p w:rsidR="00FD44DA" w:rsidRPr="00FB2014" w:rsidRDefault="00FD44DA" w:rsidP="00FB2014">
      <w:pPr>
        <w:pStyle w:val="desc"/>
        <w:spacing w:before="0" w:beforeAutospacing="0" w:after="0" w:afterAutospacing="0" w:line="300" w:lineRule="atLeast"/>
        <w:ind w:right="-25" w:firstLine="450"/>
        <w:jc w:val="both"/>
        <w:textAlignment w:val="baseline"/>
        <w:rPr>
          <w:b/>
          <w:bCs/>
          <w:color w:val="545252"/>
          <w:sz w:val="28"/>
          <w:szCs w:val="28"/>
        </w:rPr>
      </w:pPr>
      <w:r w:rsidRPr="00FB2014">
        <w:rPr>
          <w:b/>
          <w:bCs/>
          <w:color w:val="545252"/>
          <w:sz w:val="28"/>
          <w:szCs w:val="28"/>
        </w:rPr>
        <w:t>Đẩy mạnh xoá đói, giảm nghèo, hạn chế phân hoá giàu nghèo được Đảng ta xác định là nhiệm vụ trọng điểm trong quá trình phát triển kinh tế - xã hội của đất nước.</w:t>
      </w:r>
    </w:p>
    <w:p w:rsidR="00FD44DA" w:rsidRPr="00FB2014" w:rsidRDefault="00FD44DA" w:rsidP="00FB2014">
      <w:pPr>
        <w:pStyle w:val="NormalWeb"/>
        <w:spacing w:before="0" w:beforeAutospacing="0" w:line="300" w:lineRule="atLeast"/>
        <w:ind w:right="-25" w:firstLine="450"/>
        <w:jc w:val="both"/>
        <w:textAlignment w:val="baseline"/>
        <w:rPr>
          <w:color w:val="2D2D2D"/>
          <w:sz w:val="28"/>
          <w:szCs w:val="28"/>
        </w:rPr>
      </w:pPr>
      <w:r w:rsidRPr="00FB2014">
        <w:rPr>
          <w:color w:val="2D2D2D"/>
          <w:sz w:val="28"/>
          <w:szCs w:val="28"/>
        </w:rPr>
        <w:t>Nhiệm vụ đó đòi hỏi phải tăng cường sự lãnh đạo của Đảng, quản lý và điều hành của Nhà nước, sự vào cuộc của các đoàn thể chính trị, xã hội, sự nỗ lực của toàn dân, nhằm tăng giàu, bớt nghèo, hạn chế phân hoá giàu nghèo, góp phần thực hiện mục tiêu: dân giàu, nước mạnh, dân chủ, công bằng, văn minh.</w:t>
      </w:r>
    </w:p>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color w:val="2D2D2D"/>
          <w:sz w:val="28"/>
          <w:szCs w:val="28"/>
        </w:rPr>
        <w:t>Xoá đói, giảm nghèo, hạn chế phân hoá giàu nghèo là nội dung được đề cập nhiều trong các văn kiện của Đảng. Chủ trương “khuyến khích làm giàu hợp pháp đi đôi với xoá đói, giảm nghèo, không để diễn ra chênh lệch quá đáng về mức sống và trình độ phát triển giữa các vùng, các tầng lớp dân cư”</w:t>
      </w:r>
      <w:bookmarkStart w:id="69" w:name="_ftnref1"/>
      <w:r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"_ftn1" \o "" </w:instrText>
      </w:r>
      <w:r w:rsidRPr="00FB2014">
        <w:rPr>
          <w:color w:val="2D2D2D"/>
          <w:sz w:val="28"/>
          <w:szCs w:val="28"/>
        </w:rPr>
        <w:fldChar w:fldCharType="separate"/>
      </w:r>
      <w:r w:rsidRPr="00FB2014">
        <w:rPr>
          <w:rStyle w:val="Hyperlink"/>
          <w:sz w:val="28"/>
          <w:szCs w:val="28"/>
          <w:bdr w:val="none" w:sz="0" w:space="0" w:color="auto" w:frame="1"/>
        </w:rPr>
        <w:t>[1]</w:t>
      </w:r>
      <w:r w:rsidRPr="00FB2014">
        <w:rPr>
          <w:color w:val="2D2D2D"/>
          <w:sz w:val="28"/>
          <w:szCs w:val="28"/>
        </w:rPr>
        <w:fldChar w:fldCharType="end"/>
      </w:r>
      <w:bookmarkEnd w:id="69"/>
      <w:r w:rsidRPr="00FB2014">
        <w:rPr>
          <w:rStyle w:val="apple-converted-space"/>
          <w:color w:val="2D2D2D"/>
          <w:sz w:val="28"/>
          <w:szCs w:val="28"/>
        </w:rPr>
        <w:t> </w:t>
      </w:r>
      <w:r w:rsidRPr="00FB2014">
        <w:rPr>
          <w:color w:val="2D2D2D"/>
          <w:sz w:val="28"/>
          <w:szCs w:val="28"/>
        </w:rPr>
        <w:t>được cụ thể hoá thành các chính sách phát triển kinh tế - xã hội, thực hiện công bằng, bình đẳng, tiến bộ xã hội. Thành công của Việt Nam sau hơn 20 năm tấn công vào đói nghèo là đã đưa nước ta từ một nước nghèo trở thành quốc gia có thu nhập trung bình.</w:t>
      </w:r>
    </w:p>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color w:val="2D2D2D"/>
          <w:sz w:val="28"/>
          <w:szCs w:val="28"/>
        </w:rPr>
        <w:t>Ở nước ta hiện nay, việc xoá đói, giảm nghèo đang hướng mạnh tới thu hẹp khoảng cách giàu nghèo. Đây là vấn đề có liên quan tới công bằng, bình đẳng xã hội, ảnh hưởng tới sự ổn định chính trị. Vấn đề này được nhấn mạnh trong nhiều văn kiện của Đảng, trở thành hệ thống quan điểm lãnh đạo, chỉ đạo trong quá trình phát triển kinh tế - xã hội. Đại hội lần thứ VIII, Đảng ta đã xác định, thực hiện kinh tế thị trường phải “thừa nhận trên thực tế... sự phân hoá giàu nghèo nhất định trong xã hội”</w:t>
      </w:r>
      <w:bookmarkStart w:id="70" w:name="_ftnref2"/>
      <w:r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"_ftn2" \o "" </w:instrText>
      </w:r>
      <w:r w:rsidRPr="00FB2014">
        <w:rPr>
          <w:color w:val="2D2D2D"/>
          <w:sz w:val="28"/>
          <w:szCs w:val="28"/>
        </w:rPr>
        <w:fldChar w:fldCharType="separate"/>
      </w:r>
      <w:r w:rsidRPr="00FB2014">
        <w:rPr>
          <w:rStyle w:val="Hyperlink"/>
          <w:sz w:val="28"/>
          <w:szCs w:val="28"/>
          <w:bdr w:val="none" w:sz="0" w:space="0" w:color="auto" w:frame="1"/>
        </w:rPr>
        <w:t>[2]</w:t>
      </w:r>
      <w:r w:rsidRPr="00FB2014">
        <w:rPr>
          <w:color w:val="2D2D2D"/>
          <w:sz w:val="28"/>
          <w:szCs w:val="28"/>
        </w:rPr>
        <w:fldChar w:fldCharType="end"/>
      </w:r>
      <w:bookmarkEnd w:id="70"/>
      <w:r w:rsidRPr="00FB2014">
        <w:rPr>
          <w:color w:val="2D2D2D"/>
          <w:sz w:val="28"/>
          <w:szCs w:val="28"/>
        </w:rPr>
        <w:t xml:space="preserve">, coi đó là một hiện tượng xã hội đang hiện hữu, chi phối đời sống xã hội. Đại hội chỉ rõ, khuyến khích các tầng lớp nhân dân vươn lên làm giàu, đẩy mạnh xoá đói, giảm nghèo, hạn chế phân hoá giàu nghèo gắn với mục tiêu “phải luôn luôn quan tâm bảo vệ lợi ích người lao động, vừa khuyến khích làm giàu hợp pháp, chống làm giàu phi pháp, coi trọng xoá đói giảm nghèo, từng bước thực hiện công bằng xã hội, tiến </w:t>
      </w:r>
      <w:r w:rsidRPr="00FB2014">
        <w:rPr>
          <w:color w:val="2D2D2D"/>
          <w:sz w:val="28"/>
          <w:szCs w:val="28"/>
        </w:rPr>
        <w:lastRenderedPageBreak/>
        <w:t>tới làm cho mọi người, mọi nhà đều khá giả”</w:t>
      </w:r>
      <w:bookmarkStart w:id="71" w:name="_ftnref3"/>
      <w:r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"_ftn3" \o "" </w:instrText>
      </w:r>
      <w:r w:rsidRPr="00FB2014">
        <w:rPr>
          <w:color w:val="2D2D2D"/>
          <w:sz w:val="28"/>
          <w:szCs w:val="28"/>
        </w:rPr>
        <w:fldChar w:fldCharType="separate"/>
      </w:r>
      <w:r w:rsidRPr="00FB2014">
        <w:rPr>
          <w:rStyle w:val="Hyperlink"/>
          <w:sz w:val="28"/>
          <w:szCs w:val="28"/>
          <w:bdr w:val="none" w:sz="0" w:space="0" w:color="auto" w:frame="1"/>
        </w:rPr>
        <w:t>[3]</w:t>
      </w:r>
      <w:r w:rsidRPr="00FB2014">
        <w:rPr>
          <w:color w:val="2D2D2D"/>
          <w:sz w:val="28"/>
          <w:szCs w:val="28"/>
        </w:rPr>
        <w:fldChar w:fldCharType="end"/>
      </w:r>
      <w:bookmarkEnd w:id="71"/>
      <w:r w:rsidRPr="00FB2014">
        <w:rPr>
          <w:color w:val="2D2D2D"/>
          <w:sz w:val="28"/>
          <w:szCs w:val="28"/>
        </w:rPr>
        <w:t>. Đại hội lần thứ IX, đã có bước phát triển mới: “Khuyến khích làm giàu hợp pháp, đồng thời ra sức xoá đói giảm nghèo, tạo điều kiện về cơ sở hạ tầng và năng lực sản xuất để các vùng, các cộng đồng đều có thể tự phát triển, tiến tới thu hẹp khoảng cách về trình độ phát triển kinh tế, văn hoá, xã hội”</w:t>
      </w:r>
      <w:bookmarkStart w:id="72" w:name="_ftnref4"/>
      <w:r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"_ftn4" \o "" </w:instrText>
      </w:r>
      <w:r w:rsidRPr="00FB2014">
        <w:rPr>
          <w:color w:val="2D2D2D"/>
          <w:sz w:val="28"/>
          <w:szCs w:val="28"/>
        </w:rPr>
        <w:fldChar w:fldCharType="separate"/>
      </w:r>
      <w:r w:rsidRPr="00FB2014">
        <w:rPr>
          <w:rStyle w:val="Hyperlink"/>
          <w:sz w:val="28"/>
          <w:szCs w:val="28"/>
          <w:bdr w:val="none" w:sz="0" w:space="0" w:color="auto" w:frame="1"/>
        </w:rPr>
        <w:t>[4]</w:t>
      </w:r>
      <w:r w:rsidRPr="00FB2014">
        <w:rPr>
          <w:color w:val="2D2D2D"/>
          <w:sz w:val="28"/>
          <w:szCs w:val="28"/>
        </w:rPr>
        <w:fldChar w:fldCharType="end"/>
      </w:r>
      <w:bookmarkEnd w:id="72"/>
      <w:r w:rsidRPr="00FB2014">
        <w:rPr>
          <w:color w:val="2D2D2D"/>
          <w:sz w:val="28"/>
          <w:szCs w:val="28"/>
        </w:rPr>
        <w:t>. Đại hội lần thứ X của Đảng tiếp tục chỉ rõ và đề ra mục tiêu cụ thể: “Khuyến khích mọi người làm giàu theo pháp luật, thực hiện có hiệu quả các chính sách xoá đói, giảm nghèo”, “Kết hợp các mục tiêu kinh tế với các mục tiêu xã hội trong phạm vi cả nước ở từng lĩnh vực, địa phương; thực hiện tiến bộ và công bằng xã hội ngay trong từng bước phát triển”</w:t>
      </w:r>
      <w:bookmarkStart w:id="73" w:name="_ftnref5"/>
      <w:r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"_ftn5" \o "" </w:instrText>
      </w:r>
      <w:r w:rsidRPr="00FB2014">
        <w:rPr>
          <w:color w:val="2D2D2D"/>
          <w:sz w:val="28"/>
          <w:szCs w:val="28"/>
        </w:rPr>
        <w:fldChar w:fldCharType="separate"/>
      </w:r>
      <w:r w:rsidRPr="00FB2014">
        <w:rPr>
          <w:rStyle w:val="Hyperlink"/>
          <w:sz w:val="28"/>
          <w:szCs w:val="28"/>
          <w:bdr w:val="none" w:sz="0" w:space="0" w:color="auto" w:frame="1"/>
        </w:rPr>
        <w:t>[5]</w:t>
      </w:r>
      <w:r w:rsidRPr="00FB2014">
        <w:rPr>
          <w:color w:val="2D2D2D"/>
          <w:sz w:val="28"/>
          <w:szCs w:val="28"/>
        </w:rPr>
        <w:fldChar w:fldCharType="end"/>
      </w:r>
      <w:bookmarkEnd w:id="73"/>
      <w:r w:rsidRPr="00FB2014">
        <w:rPr>
          <w:color w:val="2D2D2D"/>
          <w:sz w:val="28"/>
          <w:szCs w:val="28"/>
        </w:rPr>
        <w:t>; phấn đấu đến năm 2010, tỉ lệ hộ nghèo theo chuẩn mới còn 10 - 11% (năm 2005, tỉ lệ hộ nghèo cả nước còn khoảng 22%). Đặc biệt, trong Chiến lược phát triển kinh tế - xã hội 2011 - 2020, Đại hội lần thứ XI của Đảng đã đề ra định hướng cơ bản: “Nâng cao thu nhập và chất lượng cuộc sống của nhân dân. Tạo cơ hội bình đẳng tiếp cận các nguồn lực phát triển và hưởng thụ các dịch vụ cơ bản, các phúc lợi xã hội. Thực hiện có hiệu quả hơn chính sách giảm nghèo phù hợp với từng thời kỳ; đa dạng hoá các nguồn lực và phương thức để bảo đảm giảm nghèo bền vững, nhất là tại các huyện nghèo nhất và các vùng đặc biệt khó khăn. Khuyến khích làm giàu theo pháp luật, tăng nhanh số hộ có thu nhập trung bình khá trở lên. Có chính sách và các giải pháp phù hợp nhằm hạn chế phân hoá giàu nghèo, giảm chênh lệch về mức sống giữa nông thôn với đô thị”</w:t>
      </w:r>
      <w:bookmarkStart w:id="74" w:name="_ftnref6"/>
      <w:r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"_ftn6" \o "" </w:instrText>
      </w:r>
      <w:r w:rsidRPr="00FB2014">
        <w:rPr>
          <w:color w:val="2D2D2D"/>
          <w:sz w:val="28"/>
          <w:szCs w:val="28"/>
        </w:rPr>
        <w:fldChar w:fldCharType="separate"/>
      </w:r>
      <w:r w:rsidRPr="00FB2014">
        <w:rPr>
          <w:rStyle w:val="Hyperlink"/>
          <w:sz w:val="28"/>
          <w:szCs w:val="28"/>
          <w:bdr w:val="none" w:sz="0" w:space="0" w:color="auto" w:frame="1"/>
        </w:rPr>
        <w:t>[6]</w:t>
      </w:r>
      <w:r w:rsidRPr="00FB2014">
        <w:rPr>
          <w:color w:val="2D2D2D"/>
          <w:sz w:val="28"/>
          <w:szCs w:val="28"/>
        </w:rPr>
        <w:fldChar w:fldCharType="end"/>
      </w:r>
      <w:bookmarkEnd w:id="74"/>
      <w:r w:rsidRPr="00FB2014">
        <w:rPr>
          <w:color w:val="2D2D2D"/>
          <w:sz w:val="28"/>
          <w:szCs w:val="28"/>
        </w:rPr>
        <w:t>. Chỉ tiêu phấn đấu cụ thể: “Tỉ lệ hộ nghèo giảm 2%/năm”</w:t>
      </w:r>
      <w:bookmarkStart w:id="75" w:name="_ftnref7"/>
      <w:r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"_ftn7" \o "" </w:instrText>
      </w:r>
      <w:r w:rsidRPr="00FB2014">
        <w:rPr>
          <w:color w:val="2D2D2D"/>
          <w:sz w:val="28"/>
          <w:szCs w:val="28"/>
        </w:rPr>
        <w:fldChar w:fldCharType="separate"/>
      </w:r>
      <w:r w:rsidRPr="00FB2014">
        <w:rPr>
          <w:rStyle w:val="Hyperlink"/>
          <w:sz w:val="28"/>
          <w:szCs w:val="28"/>
          <w:bdr w:val="none" w:sz="0" w:space="0" w:color="auto" w:frame="1"/>
        </w:rPr>
        <w:t>[7]</w:t>
      </w:r>
      <w:r w:rsidRPr="00FB2014">
        <w:rPr>
          <w:color w:val="2D2D2D"/>
          <w:sz w:val="28"/>
          <w:szCs w:val="28"/>
        </w:rPr>
        <w:fldChar w:fldCharType="end"/>
      </w:r>
      <w:bookmarkEnd w:id="75"/>
      <w:r w:rsidRPr="00FB2014">
        <w:rPr>
          <w:color w:val="2D2D2D"/>
          <w:sz w:val="28"/>
          <w:szCs w:val="28"/>
        </w:rPr>
        <w:t>; dựa trên cơ sở sự định hướng chiến lược “Tạo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nghèo giữa các vùng, miền, các tầng lớp dân cư”</w:t>
      </w:r>
      <w:bookmarkStart w:id="76" w:name="_ftnref8"/>
      <w:r w:rsidRPr="00FB2014">
        <w:rPr>
          <w:color w:val="2D2D2D"/>
          <w:sz w:val="28"/>
          <w:szCs w:val="28"/>
        </w:rPr>
        <w:fldChar w:fldCharType="begin"/>
      </w:r>
      <w:r w:rsidRPr="00FB2014">
        <w:rPr>
          <w:color w:val="2D2D2D"/>
          <w:sz w:val="28"/>
          <w:szCs w:val="28"/>
        </w:rPr>
        <w:instrText xml:space="preserve"> HYPERLINK "http://hocvienchinhtribqp.edu.vn/index.php/bai-bao-khoa-hoc/quan-diem-cua-dang-nha-nuoc-ve-xoa-doi-giam-ngheo-trong-giai-doan-hien-nay.html" \l "_ftn8" \o "" </w:instrText>
      </w:r>
      <w:r w:rsidRPr="00FB2014">
        <w:rPr>
          <w:color w:val="2D2D2D"/>
          <w:sz w:val="28"/>
          <w:szCs w:val="28"/>
        </w:rPr>
        <w:fldChar w:fldCharType="separate"/>
      </w:r>
      <w:r w:rsidRPr="00FB2014">
        <w:rPr>
          <w:rStyle w:val="Hyperlink"/>
          <w:sz w:val="28"/>
          <w:szCs w:val="28"/>
          <w:bdr w:val="none" w:sz="0" w:space="0" w:color="auto" w:frame="1"/>
        </w:rPr>
        <w:t>[8]</w:t>
      </w:r>
      <w:r w:rsidRPr="00FB2014">
        <w:rPr>
          <w:color w:val="2D2D2D"/>
          <w:sz w:val="28"/>
          <w:szCs w:val="28"/>
        </w:rPr>
        <w:fldChar w:fldCharType="end"/>
      </w:r>
      <w:bookmarkEnd w:id="76"/>
      <w:r w:rsidRPr="00FB2014">
        <w:rPr>
          <w:color w:val="2D2D2D"/>
          <w:sz w:val="28"/>
          <w:szCs w:val="28"/>
        </w:rPr>
        <w:t>. </w:t>
      </w:r>
    </w:p>
    <w:p w:rsidR="00FD44DA" w:rsidRPr="00FB2014" w:rsidRDefault="00FD44DA" w:rsidP="00FB2014">
      <w:pPr>
        <w:pStyle w:val="NormalWeb"/>
        <w:spacing w:before="0" w:beforeAutospacing="0" w:line="300" w:lineRule="atLeast"/>
        <w:ind w:right="-25" w:firstLine="450"/>
        <w:jc w:val="both"/>
        <w:textAlignment w:val="baseline"/>
        <w:rPr>
          <w:color w:val="2D2D2D"/>
          <w:sz w:val="28"/>
          <w:szCs w:val="28"/>
        </w:rPr>
      </w:pPr>
      <w:r w:rsidRPr="00FB2014">
        <w:rPr>
          <w:color w:val="2D2D2D"/>
          <w:sz w:val="28"/>
          <w:szCs w:val="28"/>
        </w:rPr>
        <w:t>Như vậy, Đảng ta đã có cách nhìn ngày càng toàn diện và đưa ra những chủ trương, biện pháp thiết thực để xoá đói, giảm nghèo, hạn chế phân hoá giàu nghèo trên cơ sở tiến hành đồng bộ các giải pháp phát triển cơ sở hạ tầng gắn liền với phát triển văn hoá - xã hội; chú trọng đẩy mạnh việc thực hiện tiến bộ, công bằng xã hội, bảo đảm an sinh xã hội, tăng cường trợ giúp với đối tượng yếu thế; tập trung triển khai có hiệu quả các chương trình kinh tế - xã hội, nhất là ở vùng sâu, vùng xa, vùng đặc biệt khó khăn.</w:t>
      </w:r>
    </w:p>
    <w:p w:rsidR="00FD44DA" w:rsidRPr="00FB2014" w:rsidRDefault="00FD44DA" w:rsidP="00FB2014">
      <w:pPr>
        <w:pStyle w:val="NormalWeb"/>
        <w:spacing w:before="0" w:beforeAutospacing="0" w:line="300" w:lineRule="atLeast"/>
        <w:ind w:right="-25" w:firstLine="450"/>
        <w:jc w:val="both"/>
        <w:textAlignment w:val="baseline"/>
        <w:rPr>
          <w:color w:val="2D2D2D"/>
          <w:sz w:val="28"/>
          <w:szCs w:val="28"/>
        </w:rPr>
      </w:pPr>
      <w:r w:rsidRPr="00FB2014">
        <w:rPr>
          <w:color w:val="2D2D2D"/>
          <w:sz w:val="28"/>
          <w:szCs w:val="28"/>
        </w:rPr>
        <w:t>Thực tiễn những năm qua, dưới sự lãnh đạo của Đảng, Nhà nước đã có những chính sách, giải pháp tương đối đồng bộ, hiệu quả tập trung giải quyết vấn đề xoá đói, giảm nghèo và hạn chế phân hoá giàu nghèo mang tầm quốc gia được quốc tế ủng hộ và đánh giá cao. Thông qua các chương trình xoá đói giảm nghèo, hàng triệu hộ gia đình, hàng chục triệu người thoát khỏi đói nghèo, vươn lên làm giàu; góp phần hạn chế phân hoá giàu nghèo, thực hiện công bằng, bình đẳng và tiến bộ xã hội. Vì vậy, để nâng cao chất lượng, hiệu quả công tác xoá đói, giảm nghèo, góp phần hạn chế phân hoá giàu nghèo, trong thời gian tới cần tập trung vào một số vấn đề cơ bản sau:</w:t>
      </w:r>
    </w:p>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rStyle w:val="Emphasis"/>
          <w:color w:val="2D2D2D"/>
          <w:sz w:val="28"/>
          <w:szCs w:val="28"/>
          <w:bdr w:val="none" w:sz="0" w:space="0" w:color="auto" w:frame="1"/>
        </w:rPr>
        <w:lastRenderedPageBreak/>
        <w:t>Một là,</w:t>
      </w:r>
      <w:r w:rsidRPr="00FB2014">
        <w:rPr>
          <w:rStyle w:val="apple-converted-space"/>
          <w:i/>
          <w:iCs/>
          <w:color w:val="2D2D2D"/>
          <w:sz w:val="28"/>
          <w:szCs w:val="28"/>
          <w:bdr w:val="none" w:sz="0" w:space="0" w:color="auto" w:frame="1"/>
        </w:rPr>
        <w:t> </w:t>
      </w:r>
      <w:r w:rsidRPr="00FB2014">
        <w:rPr>
          <w:color w:val="2D2D2D"/>
          <w:sz w:val="28"/>
          <w:szCs w:val="28"/>
        </w:rPr>
        <w:t>tăng cường vai trò lãnh đạo của Đảng, quản lý của Nhà nước trong việc khuyến khích làm giàu, đẩy mạnh xoá đói, giảm nghèo, hạn chế phân hoá giàu nghèo. Tập trung triển khai đồng bộ các chương trình xoá đói, giảm nghèo nhất là ở vùng sâu, vùng xa, vùng đặc biệt khó khăn; bảo đảm tính bền vững kể cả trước mắt và lâu dài trong tổng thể phát triển kinh tế - xã hội của đất nước.</w:t>
      </w:r>
    </w:p>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rStyle w:val="Emphasis"/>
          <w:color w:val="2D2D2D"/>
          <w:sz w:val="28"/>
          <w:szCs w:val="28"/>
          <w:bdr w:val="none" w:sz="0" w:space="0" w:color="auto" w:frame="1"/>
        </w:rPr>
        <w:t>Hai là,</w:t>
      </w:r>
      <w:r w:rsidRPr="00FB2014">
        <w:rPr>
          <w:rStyle w:val="apple-converted-space"/>
          <w:color w:val="2D2D2D"/>
          <w:sz w:val="28"/>
          <w:szCs w:val="28"/>
        </w:rPr>
        <w:t> </w:t>
      </w:r>
      <w:r w:rsidRPr="00FB2014">
        <w:rPr>
          <w:color w:val="2D2D2D"/>
          <w:sz w:val="28"/>
          <w:szCs w:val="28"/>
        </w:rPr>
        <w:t>phát huy tối đa nội lực, sức mạnh khối đại đoàn kết toàn dân tộc trong xoá đói, giảm nghèo và hạn chế phân hoá giàu nghèo. Việc Việt Nam trở thành các nước có thu nhập trung bình đang đặt ra những thách thức mới, nguồn hỗ trợ của thế giới cho nước nghèo sẽ không còn, “bẫy trung bình” sẽ ảnh hưởng đến tốc độ phát triển và khả năng xoá đói, giảm nghèo của đất nước... Do đó, nguồn lực để chi cho việc xoá đói, giảm nghèo sẽ chủ yếu phụ thuộc vào nội lực, từ sức mạnh của nhân dân, sức mạnh của đất nước. Việc phát huy nội lực, tranh thủ, phát huy tối đa các nguồn lực của từng cá nhân và của cộng đồng là vô cùng quan trọng cần được quan tâm nhằm nâng cao chất lượng hiệu quả công tác xoá đói, giảm nghèo, hạn chế phân hoá giàu nghèo trong điều kiện mới.</w:t>
      </w:r>
    </w:p>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rStyle w:val="Emphasis"/>
          <w:color w:val="2D2D2D"/>
          <w:sz w:val="28"/>
          <w:szCs w:val="28"/>
          <w:bdr w:val="none" w:sz="0" w:space="0" w:color="auto" w:frame="1"/>
        </w:rPr>
        <w:t>Ba là,</w:t>
      </w:r>
      <w:r w:rsidRPr="00FB2014">
        <w:rPr>
          <w:rStyle w:val="apple-converted-space"/>
          <w:color w:val="2D2D2D"/>
          <w:sz w:val="28"/>
          <w:szCs w:val="28"/>
        </w:rPr>
        <w:t> </w:t>
      </w:r>
      <w:r w:rsidRPr="00FB2014">
        <w:rPr>
          <w:color w:val="2D2D2D"/>
          <w:sz w:val="28"/>
          <w:szCs w:val="28"/>
        </w:rPr>
        <w:t>có chủ trương, biện pháp tích cực, đúng đắn, công khai, minh bạch để giải quyết vấn đề đói nghèo, hạn chế phân hoá giàu nghèo với những nội dung, hình thức mới. Điểm khác biệt là đói nghèo ở nông thôn thường nhận được sự chia sẽ của người thân, gia đình, dòng họ, cộng đồng làng xóm. Còn ở đô thị, do đặc điểm đời sống đô thị nên việc nhận dạng, đánh giá về đói nghèo rất phức tạp; hơn nữa khoảng cách giàu nghèo ở đô thị lại rất lớn, do đó việc thực hiện các biện pháp trợ giúp có nhiều khó khăn, bài toán giàu - nghèo ở đô thị sẽ khó giải hơn. Đòi hỏi phải tiếp tục sửa đổi, hoàn thiện hệ thống bảo hiểm xã hội, bảo hiểm y tế, bảo hiểm thất nghiệp, trợ giúp và cứu trợ xã hội đa dạng, linh hoạt, có khả năng bảo vệ, giúp đỡ mọi thành viên trong xã hội, nhất là các nhóm yếu thế, dễ bị tổn thương, vượt qua khó khăn hoặc các rủi ro trong đời sống.</w:t>
      </w:r>
    </w:p>
    <w:p w:rsidR="00FD44DA" w:rsidRPr="00FB2014" w:rsidRDefault="00FD44DA" w:rsidP="00FB2014">
      <w:pPr>
        <w:pStyle w:val="NormalWeb"/>
        <w:spacing w:before="0" w:beforeAutospacing="0" w:line="300" w:lineRule="atLeast"/>
        <w:ind w:right="-25" w:firstLine="450"/>
        <w:jc w:val="both"/>
        <w:textAlignment w:val="baseline"/>
        <w:rPr>
          <w:color w:val="2D2D2D"/>
          <w:sz w:val="28"/>
          <w:szCs w:val="28"/>
        </w:rPr>
      </w:pPr>
      <w:r w:rsidRPr="00FB2014">
        <w:rPr>
          <w:color w:val="2D2D2D"/>
          <w:sz w:val="28"/>
          <w:szCs w:val="28"/>
        </w:rPr>
        <w:t>Để xoá đói, giảm nghèo bền vững, hạn chế phân hoá giàu nghèo, ngoài sự quan tâm lãnh đạo của Đảng, Nhà nước còn phải có sự tham gia của cả cộng đồng, trong đó có sự chia xẻ, đóng góp của người giàu và sự vươn lên của chính người nghèo, hộ gia đình nghèo. Trong điều kiện hiện nay, làm tốt công tác xoá đói, giảm nghèo, hạn chế phân hoá giàu nghèo là góp phần thực hiện thắng lợi mục tiêu dân giàu, nước mạnh, xã hội dân chủ, công bằng, văn minh./.</w:t>
      </w:r>
    </w:p>
    <w:p w:rsidR="00FD44DA" w:rsidRPr="00FB2014" w:rsidRDefault="00FD44DA" w:rsidP="00FB2014">
      <w:pPr>
        <w:spacing w:line="300" w:lineRule="atLeast"/>
        <w:ind w:right="-25" w:firstLine="450"/>
        <w:jc w:val="both"/>
        <w:textAlignment w:val="baseline"/>
        <w:rPr>
          <w:rFonts w:cs="Times New Roman"/>
          <w:color w:val="2D2D2D"/>
          <w:szCs w:val="28"/>
        </w:rPr>
      </w:pPr>
      <w:r w:rsidRPr="00FB2014">
        <w:rPr>
          <w:rFonts w:cs="Times New Roman"/>
          <w:color w:val="0000FF"/>
          <w:szCs w:val="28"/>
          <w:bdr w:val="none" w:sz="0" w:space="0" w:color="auto" w:frame="1"/>
        </w:rPr>
        <w:br/>
      </w:r>
    </w:p>
    <w:bookmarkStart w:id="77" w:name="_ftn1"/>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color w:val="0000FF"/>
          <w:sz w:val="28"/>
          <w:szCs w:val="28"/>
          <w:bdr w:val="none" w:sz="0" w:space="0" w:color="auto" w:frame="1"/>
        </w:rPr>
        <w:fldChar w:fldCharType="begin"/>
      </w:r>
      <w:r w:rsidRPr="00FB2014">
        <w:rPr>
          <w:color w:val="0000FF"/>
          <w:sz w:val="28"/>
          <w:szCs w:val="28"/>
          <w:bdr w:val="none" w:sz="0" w:space="0" w:color="auto" w:frame="1"/>
        </w:rPr>
        <w:instrText xml:space="preserve"> HYPERLINK "http://hocvienchinhtribqp.edu.vn/index.php/bai-bao-khoa-hoc/quan-diem-cua-dang-nha-nuoc-ve-xoa-doi-giam-ngheo-trong-giai-doan-hien-nay.html" \l "_ftnref1" \o "" </w:instrText>
      </w:r>
      <w:r w:rsidRPr="00FB2014">
        <w:rPr>
          <w:color w:val="0000FF"/>
          <w:sz w:val="28"/>
          <w:szCs w:val="28"/>
          <w:bdr w:val="none" w:sz="0" w:space="0" w:color="auto" w:frame="1"/>
        </w:rPr>
        <w:fldChar w:fldCharType="separate"/>
      </w:r>
      <w:r w:rsidRPr="00FB2014">
        <w:rPr>
          <w:rStyle w:val="Hyperlink"/>
          <w:sz w:val="28"/>
          <w:szCs w:val="28"/>
          <w:bdr w:val="none" w:sz="0" w:space="0" w:color="auto" w:frame="1"/>
        </w:rPr>
        <w:t>[1]</w:t>
      </w:r>
      <w:r w:rsidRPr="00FB2014">
        <w:rPr>
          <w:color w:val="0000FF"/>
          <w:sz w:val="28"/>
          <w:szCs w:val="28"/>
          <w:bdr w:val="none" w:sz="0" w:space="0" w:color="auto" w:frame="1"/>
        </w:rPr>
        <w:fldChar w:fldCharType="end"/>
      </w:r>
      <w:bookmarkEnd w:id="77"/>
      <w:r w:rsidRPr="00FB2014">
        <w:rPr>
          <w:color w:val="0000FF"/>
          <w:sz w:val="28"/>
          <w:szCs w:val="28"/>
          <w:bdr w:val="none" w:sz="0" w:space="0" w:color="auto" w:frame="1"/>
        </w:rPr>
        <w:t>Đảng Cộng sản Việt Nam:</w:t>
      </w:r>
      <w:r w:rsidRPr="00FB2014">
        <w:rPr>
          <w:rStyle w:val="apple-converted-space"/>
          <w:color w:val="0000FF"/>
          <w:sz w:val="28"/>
          <w:szCs w:val="28"/>
          <w:bdr w:val="none" w:sz="0" w:space="0" w:color="auto" w:frame="1"/>
        </w:rPr>
        <w:t> </w:t>
      </w:r>
      <w:r w:rsidRPr="00FB2014">
        <w:rPr>
          <w:rStyle w:val="Emphasis"/>
          <w:color w:val="0000FF"/>
          <w:sz w:val="28"/>
          <w:szCs w:val="28"/>
          <w:bdr w:val="none" w:sz="0" w:space="0" w:color="auto" w:frame="1"/>
        </w:rPr>
        <w:t>Văn kiện Đại hội đại biểu toàn quốc lần thứ  VIII.</w:t>
      </w:r>
      <w:r w:rsidRPr="00FB2014">
        <w:rPr>
          <w:rStyle w:val="apple-converted-space"/>
          <w:color w:val="0000FF"/>
          <w:sz w:val="28"/>
          <w:szCs w:val="28"/>
          <w:bdr w:val="none" w:sz="0" w:space="0" w:color="auto" w:frame="1"/>
        </w:rPr>
        <w:t> </w:t>
      </w:r>
      <w:r w:rsidRPr="00FB2014">
        <w:rPr>
          <w:color w:val="0000FF"/>
          <w:sz w:val="28"/>
          <w:szCs w:val="28"/>
          <w:bdr w:val="none" w:sz="0" w:space="0" w:color="auto" w:frame="1"/>
        </w:rPr>
        <w:t>Nxb Chính trị quốc gia, H.1996, tr.92.</w:t>
      </w:r>
    </w:p>
    <w:bookmarkStart w:id="78" w:name="_ftn2"/>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color w:val="0000FF"/>
          <w:sz w:val="28"/>
          <w:szCs w:val="28"/>
          <w:bdr w:val="none" w:sz="0" w:space="0" w:color="auto" w:frame="1"/>
        </w:rPr>
        <w:fldChar w:fldCharType="begin"/>
      </w:r>
      <w:r w:rsidRPr="00FB2014">
        <w:rPr>
          <w:color w:val="0000FF"/>
          <w:sz w:val="28"/>
          <w:szCs w:val="28"/>
          <w:bdr w:val="none" w:sz="0" w:space="0" w:color="auto" w:frame="1"/>
        </w:rPr>
        <w:instrText xml:space="preserve"> HYPERLINK "http://hocvienchinhtribqp.edu.vn/index.php/bai-bao-khoa-hoc/quan-diem-cua-dang-nha-nuoc-ve-xoa-doi-giam-ngheo-trong-giai-doan-hien-nay.html" \l "_ftnref2" \o "" </w:instrText>
      </w:r>
      <w:r w:rsidRPr="00FB2014">
        <w:rPr>
          <w:color w:val="0000FF"/>
          <w:sz w:val="28"/>
          <w:szCs w:val="28"/>
          <w:bdr w:val="none" w:sz="0" w:space="0" w:color="auto" w:frame="1"/>
        </w:rPr>
        <w:fldChar w:fldCharType="separate"/>
      </w:r>
      <w:r w:rsidRPr="00FB2014">
        <w:rPr>
          <w:rStyle w:val="Hyperlink"/>
          <w:sz w:val="28"/>
          <w:szCs w:val="28"/>
          <w:bdr w:val="none" w:sz="0" w:space="0" w:color="auto" w:frame="1"/>
        </w:rPr>
        <w:t>[2]</w:t>
      </w:r>
      <w:r w:rsidRPr="00FB2014">
        <w:rPr>
          <w:color w:val="0000FF"/>
          <w:sz w:val="28"/>
          <w:szCs w:val="28"/>
          <w:bdr w:val="none" w:sz="0" w:space="0" w:color="auto" w:frame="1"/>
        </w:rPr>
        <w:fldChar w:fldCharType="end"/>
      </w:r>
      <w:bookmarkEnd w:id="78"/>
      <w:r w:rsidRPr="00FB2014">
        <w:rPr>
          <w:color w:val="0000FF"/>
          <w:sz w:val="28"/>
          <w:szCs w:val="28"/>
          <w:bdr w:val="none" w:sz="0" w:space="0" w:color="auto" w:frame="1"/>
        </w:rPr>
        <w:t>Đảng Cộng sản Việt Nam:</w:t>
      </w:r>
      <w:r w:rsidRPr="00FB2014">
        <w:rPr>
          <w:rStyle w:val="apple-converted-space"/>
          <w:color w:val="0000FF"/>
          <w:sz w:val="28"/>
          <w:szCs w:val="28"/>
          <w:bdr w:val="none" w:sz="0" w:space="0" w:color="auto" w:frame="1"/>
        </w:rPr>
        <w:t> </w:t>
      </w:r>
      <w:r w:rsidRPr="00FB2014">
        <w:rPr>
          <w:rStyle w:val="Emphasis"/>
          <w:color w:val="0000FF"/>
          <w:sz w:val="28"/>
          <w:szCs w:val="28"/>
          <w:bdr w:val="none" w:sz="0" w:space="0" w:color="auto" w:frame="1"/>
        </w:rPr>
        <w:t>Văn kiện Đại hội đại biểu toàn quốc lần thứ  VIII</w:t>
      </w:r>
      <w:r w:rsidRPr="00FB2014">
        <w:rPr>
          <w:color w:val="0000FF"/>
          <w:sz w:val="28"/>
          <w:szCs w:val="28"/>
          <w:bdr w:val="none" w:sz="0" w:space="0" w:color="auto" w:frame="1"/>
        </w:rPr>
        <w:t>. Nxb Chính trị quốc gia, H.1996, tr.72.</w:t>
      </w:r>
    </w:p>
    <w:bookmarkStart w:id="79" w:name="_ftn3"/>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color w:val="0000FF"/>
          <w:sz w:val="28"/>
          <w:szCs w:val="28"/>
          <w:bdr w:val="none" w:sz="0" w:space="0" w:color="auto" w:frame="1"/>
        </w:rPr>
        <w:lastRenderedPageBreak/>
        <w:fldChar w:fldCharType="begin"/>
      </w:r>
      <w:r w:rsidRPr="00FB2014">
        <w:rPr>
          <w:color w:val="0000FF"/>
          <w:sz w:val="28"/>
          <w:szCs w:val="28"/>
          <w:bdr w:val="none" w:sz="0" w:space="0" w:color="auto" w:frame="1"/>
        </w:rPr>
        <w:instrText xml:space="preserve"> HYPERLINK "http://hocvienchinhtribqp.edu.vn/index.php/bai-bao-khoa-hoc/quan-diem-cua-dang-nha-nuoc-ve-xoa-doi-giam-ngheo-trong-giai-doan-hien-nay.html" \l "_ftnref3" \o "" </w:instrText>
      </w:r>
      <w:r w:rsidRPr="00FB2014">
        <w:rPr>
          <w:color w:val="0000FF"/>
          <w:sz w:val="28"/>
          <w:szCs w:val="28"/>
          <w:bdr w:val="none" w:sz="0" w:space="0" w:color="auto" w:frame="1"/>
        </w:rPr>
        <w:fldChar w:fldCharType="separate"/>
      </w:r>
      <w:r w:rsidRPr="00FB2014">
        <w:rPr>
          <w:rStyle w:val="Hyperlink"/>
          <w:sz w:val="28"/>
          <w:szCs w:val="28"/>
          <w:bdr w:val="none" w:sz="0" w:space="0" w:color="auto" w:frame="1"/>
        </w:rPr>
        <w:t>[3]</w:t>
      </w:r>
      <w:r w:rsidRPr="00FB2014">
        <w:rPr>
          <w:color w:val="0000FF"/>
          <w:sz w:val="28"/>
          <w:szCs w:val="28"/>
          <w:bdr w:val="none" w:sz="0" w:space="0" w:color="auto" w:frame="1"/>
        </w:rPr>
        <w:fldChar w:fldCharType="end"/>
      </w:r>
      <w:bookmarkEnd w:id="79"/>
      <w:r w:rsidRPr="00FB2014">
        <w:rPr>
          <w:color w:val="0000FF"/>
          <w:sz w:val="28"/>
          <w:szCs w:val="28"/>
          <w:bdr w:val="none" w:sz="0" w:space="0" w:color="auto" w:frame="1"/>
        </w:rPr>
        <w:t>Đảng Cộng sản Việt Nam:</w:t>
      </w:r>
      <w:r w:rsidRPr="00FB2014">
        <w:rPr>
          <w:rStyle w:val="apple-converted-space"/>
          <w:color w:val="0000FF"/>
          <w:sz w:val="28"/>
          <w:szCs w:val="28"/>
          <w:bdr w:val="none" w:sz="0" w:space="0" w:color="auto" w:frame="1"/>
        </w:rPr>
        <w:t> </w:t>
      </w:r>
      <w:r w:rsidRPr="00FB2014">
        <w:rPr>
          <w:rStyle w:val="Emphasis"/>
          <w:color w:val="0000FF"/>
          <w:sz w:val="28"/>
          <w:szCs w:val="28"/>
          <w:bdr w:val="none" w:sz="0" w:space="0" w:color="auto" w:frame="1"/>
        </w:rPr>
        <w:t>Văn kiện Đại hội đại biểu toàn quốc lần thứ  VIII.</w:t>
      </w:r>
      <w:r w:rsidRPr="00FB2014">
        <w:rPr>
          <w:rStyle w:val="apple-converted-space"/>
          <w:i/>
          <w:iCs/>
          <w:color w:val="0000FF"/>
          <w:sz w:val="28"/>
          <w:szCs w:val="28"/>
          <w:bdr w:val="none" w:sz="0" w:space="0" w:color="auto" w:frame="1"/>
        </w:rPr>
        <w:t> </w:t>
      </w:r>
      <w:r w:rsidRPr="00FB2014">
        <w:rPr>
          <w:color w:val="0000FF"/>
          <w:sz w:val="28"/>
          <w:szCs w:val="28"/>
          <w:bdr w:val="none" w:sz="0" w:space="0" w:color="auto" w:frame="1"/>
        </w:rPr>
        <w:t>Nxb Chính trị quốc gia, H.1996, tr.73.</w:t>
      </w:r>
    </w:p>
    <w:bookmarkStart w:id="80" w:name="_ftn4"/>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color w:val="0000FF"/>
          <w:sz w:val="28"/>
          <w:szCs w:val="28"/>
          <w:bdr w:val="none" w:sz="0" w:space="0" w:color="auto" w:frame="1"/>
        </w:rPr>
        <w:fldChar w:fldCharType="begin"/>
      </w:r>
      <w:r w:rsidRPr="00FB2014">
        <w:rPr>
          <w:color w:val="0000FF"/>
          <w:sz w:val="28"/>
          <w:szCs w:val="28"/>
          <w:bdr w:val="none" w:sz="0" w:space="0" w:color="auto" w:frame="1"/>
        </w:rPr>
        <w:instrText xml:space="preserve"> HYPERLINK "http://hocvienchinhtribqp.edu.vn/index.php/bai-bao-khoa-hoc/quan-diem-cua-dang-nha-nuoc-ve-xoa-doi-giam-ngheo-trong-giai-doan-hien-nay.html" \l "_ftnref4" \o "" </w:instrText>
      </w:r>
      <w:r w:rsidRPr="00FB2014">
        <w:rPr>
          <w:color w:val="0000FF"/>
          <w:sz w:val="28"/>
          <w:szCs w:val="28"/>
          <w:bdr w:val="none" w:sz="0" w:space="0" w:color="auto" w:frame="1"/>
        </w:rPr>
        <w:fldChar w:fldCharType="separate"/>
      </w:r>
      <w:r w:rsidRPr="00FB2014">
        <w:rPr>
          <w:rStyle w:val="Hyperlink"/>
          <w:sz w:val="28"/>
          <w:szCs w:val="28"/>
          <w:bdr w:val="none" w:sz="0" w:space="0" w:color="auto" w:frame="1"/>
        </w:rPr>
        <w:t>[4]</w:t>
      </w:r>
      <w:r w:rsidRPr="00FB2014">
        <w:rPr>
          <w:color w:val="0000FF"/>
          <w:sz w:val="28"/>
          <w:szCs w:val="28"/>
          <w:bdr w:val="none" w:sz="0" w:space="0" w:color="auto" w:frame="1"/>
        </w:rPr>
        <w:fldChar w:fldCharType="end"/>
      </w:r>
      <w:bookmarkEnd w:id="80"/>
      <w:r w:rsidRPr="00FB2014">
        <w:rPr>
          <w:color w:val="0000FF"/>
          <w:sz w:val="28"/>
          <w:szCs w:val="28"/>
          <w:bdr w:val="none" w:sz="0" w:space="0" w:color="auto" w:frame="1"/>
        </w:rPr>
        <w:t>Đảng Cộng sản Việt Nam:</w:t>
      </w:r>
      <w:r w:rsidRPr="00FB2014">
        <w:rPr>
          <w:rStyle w:val="apple-converted-space"/>
          <w:color w:val="0000FF"/>
          <w:sz w:val="28"/>
          <w:szCs w:val="28"/>
          <w:bdr w:val="none" w:sz="0" w:space="0" w:color="auto" w:frame="1"/>
        </w:rPr>
        <w:t> </w:t>
      </w:r>
      <w:r w:rsidRPr="00FB2014">
        <w:rPr>
          <w:rStyle w:val="Emphasis"/>
          <w:color w:val="0000FF"/>
          <w:sz w:val="28"/>
          <w:szCs w:val="28"/>
          <w:bdr w:val="none" w:sz="0" w:space="0" w:color="auto" w:frame="1"/>
        </w:rPr>
        <w:t>Văn kiện Đại hội đại biểu toàn quốc lần thứ  IX</w:t>
      </w:r>
      <w:r w:rsidRPr="00FB2014">
        <w:rPr>
          <w:color w:val="0000FF"/>
          <w:sz w:val="28"/>
          <w:szCs w:val="28"/>
          <w:bdr w:val="none" w:sz="0" w:space="0" w:color="auto" w:frame="1"/>
        </w:rPr>
        <w:t>. Nxb Chính trị quốc gia, H.2001, tr.163.</w:t>
      </w:r>
    </w:p>
    <w:bookmarkStart w:id="81" w:name="_ftn5"/>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color w:val="0000FF"/>
          <w:sz w:val="28"/>
          <w:szCs w:val="28"/>
          <w:bdr w:val="none" w:sz="0" w:space="0" w:color="auto" w:frame="1"/>
        </w:rPr>
        <w:fldChar w:fldCharType="begin"/>
      </w:r>
      <w:r w:rsidRPr="00FB2014">
        <w:rPr>
          <w:color w:val="0000FF"/>
          <w:sz w:val="28"/>
          <w:szCs w:val="28"/>
          <w:bdr w:val="none" w:sz="0" w:space="0" w:color="auto" w:frame="1"/>
        </w:rPr>
        <w:instrText xml:space="preserve"> HYPERLINK "http://hocvienchinhtribqp.edu.vn/index.php/bai-bao-khoa-hoc/quan-diem-cua-dang-nha-nuoc-ve-xoa-doi-giam-ngheo-trong-giai-doan-hien-nay.html" \l "_ftnref5" \o "" </w:instrText>
      </w:r>
      <w:r w:rsidRPr="00FB2014">
        <w:rPr>
          <w:color w:val="0000FF"/>
          <w:sz w:val="28"/>
          <w:szCs w:val="28"/>
          <w:bdr w:val="none" w:sz="0" w:space="0" w:color="auto" w:frame="1"/>
        </w:rPr>
        <w:fldChar w:fldCharType="separate"/>
      </w:r>
      <w:r w:rsidRPr="00FB2014">
        <w:rPr>
          <w:rStyle w:val="Hyperlink"/>
          <w:sz w:val="28"/>
          <w:szCs w:val="28"/>
          <w:bdr w:val="none" w:sz="0" w:space="0" w:color="auto" w:frame="1"/>
        </w:rPr>
        <w:t>[5]</w:t>
      </w:r>
      <w:r w:rsidRPr="00FB2014">
        <w:rPr>
          <w:color w:val="0000FF"/>
          <w:sz w:val="28"/>
          <w:szCs w:val="28"/>
          <w:bdr w:val="none" w:sz="0" w:space="0" w:color="auto" w:frame="1"/>
        </w:rPr>
        <w:fldChar w:fldCharType="end"/>
      </w:r>
      <w:bookmarkEnd w:id="81"/>
      <w:r w:rsidRPr="00FB2014">
        <w:rPr>
          <w:color w:val="0000FF"/>
          <w:sz w:val="28"/>
          <w:szCs w:val="28"/>
          <w:bdr w:val="none" w:sz="0" w:space="0" w:color="auto" w:frame="1"/>
        </w:rPr>
        <w:t>Đảng Cộng sản Việt Nam:</w:t>
      </w:r>
      <w:r w:rsidRPr="00FB2014">
        <w:rPr>
          <w:rStyle w:val="Emphasis"/>
          <w:color w:val="0000FF"/>
          <w:sz w:val="28"/>
          <w:szCs w:val="28"/>
          <w:bdr w:val="none" w:sz="0" w:space="0" w:color="auto" w:frame="1"/>
        </w:rPr>
        <w:t>Văn kiện Đại hội đại biểu toàn quốc lần thứ  X</w:t>
      </w:r>
      <w:r w:rsidRPr="00FB2014">
        <w:rPr>
          <w:color w:val="0000FF"/>
          <w:sz w:val="28"/>
          <w:szCs w:val="28"/>
          <w:bdr w:val="none" w:sz="0" w:space="0" w:color="auto" w:frame="1"/>
        </w:rPr>
        <w:t>. Nxb Chính trị quốc gia, H.2006, tr.101.</w:t>
      </w:r>
    </w:p>
    <w:bookmarkStart w:id="82" w:name="_ftn6"/>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color w:val="0000FF"/>
          <w:sz w:val="28"/>
          <w:szCs w:val="28"/>
          <w:bdr w:val="none" w:sz="0" w:space="0" w:color="auto" w:frame="1"/>
        </w:rPr>
        <w:fldChar w:fldCharType="begin"/>
      </w:r>
      <w:r w:rsidRPr="00FB2014">
        <w:rPr>
          <w:color w:val="0000FF"/>
          <w:sz w:val="28"/>
          <w:szCs w:val="28"/>
          <w:bdr w:val="none" w:sz="0" w:space="0" w:color="auto" w:frame="1"/>
        </w:rPr>
        <w:instrText xml:space="preserve"> HYPERLINK "http://hocvienchinhtribqp.edu.vn/index.php/bai-bao-khoa-hoc/quan-diem-cua-dang-nha-nuoc-ve-xoa-doi-giam-ngheo-trong-giai-doan-hien-nay.html" \l "_ftnref6" \o "" </w:instrText>
      </w:r>
      <w:r w:rsidRPr="00FB2014">
        <w:rPr>
          <w:color w:val="0000FF"/>
          <w:sz w:val="28"/>
          <w:szCs w:val="28"/>
          <w:bdr w:val="none" w:sz="0" w:space="0" w:color="auto" w:frame="1"/>
        </w:rPr>
        <w:fldChar w:fldCharType="separate"/>
      </w:r>
      <w:r w:rsidRPr="00FB2014">
        <w:rPr>
          <w:rStyle w:val="Hyperlink"/>
          <w:sz w:val="28"/>
          <w:szCs w:val="28"/>
          <w:bdr w:val="none" w:sz="0" w:space="0" w:color="auto" w:frame="1"/>
        </w:rPr>
        <w:t>[6]</w:t>
      </w:r>
      <w:r w:rsidRPr="00FB2014">
        <w:rPr>
          <w:color w:val="0000FF"/>
          <w:sz w:val="28"/>
          <w:szCs w:val="28"/>
          <w:bdr w:val="none" w:sz="0" w:space="0" w:color="auto" w:frame="1"/>
        </w:rPr>
        <w:fldChar w:fldCharType="end"/>
      </w:r>
      <w:bookmarkEnd w:id="82"/>
      <w:r w:rsidRPr="00FB2014">
        <w:rPr>
          <w:color w:val="0000FF"/>
          <w:sz w:val="28"/>
          <w:szCs w:val="28"/>
          <w:bdr w:val="none" w:sz="0" w:space="0" w:color="auto" w:frame="1"/>
        </w:rPr>
        <w:t>Đảng Cộng sản Việt Nam:</w:t>
      </w:r>
      <w:r w:rsidRPr="00FB2014">
        <w:rPr>
          <w:rStyle w:val="apple-converted-space"/>
          <w:color w:val="0000FF"/>
          <w:sz w:val="28"/>
          <w:szCs w:val="28"/>
          <w:bdr w:val="none" w:sz="0" w:space="0" w:color="auto" w:frame="1"/>
        </w:rPr>
        <w:t> </w:t>
      </w:r>
      <w:r w:rsidRPr="00FB2014">
        <w:rPr>
          <w:rStyle w:val="Emphasis"/>
          <w:color w:val="0000FF"/>
          <w:sz w:val="28"/>
          <w:szCs w:val="28"/>
          <w:bdr w:val="none" w:sz="0" w:space="0" w:color="auto" w:frame="1"/>
        </w:rPr>
        <w:t>Văn kiện Đại hội đại biểu toàn quốc lần thứ XI</w:t>
      </w:r>
      <w:r w:rsidRPr="00FB2014">
        <w:rPr>
          <w:color w:val="0000FF"/>
          <w:sz w:val="28"/>
          <w:szCs w:val="28"/>
          <w:bdr w:val="none" w:sz="0" w:space="0" w:color="auto" w:frame="1"/>
        </w:rPr>
        <w:t>. Chính trị quốc gia, H.2011, tr. 124, 125</w:t>
      </w:r>
    </w:p>
    <w:bookmarkStart w:id="83" w:name="_ftn7"/>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color w:val="0000FF"/>
          <w:sz w:val="28"/>
          <w:szCs w:val="28"/>
          <w:bdr w:val="none" w:sz="0" w:space="0" w:color="auto" w:frame="1"/>
        </w:rPr>
        <w:fldChar w:fldCharType="begin"/>
      </w:r>
      <w:r w:rsidRPr="00FB2014">
        <w:rPr>
          <w:color w:val="0000FF"/>
          <w:sz w:val="28"/>
          <w:szCs w:val="28"/>
          <w:bdr w:val="none" w:sz="0" w:space="0" w:color="auto" w:frame="1"/>
        </w:rPr>
        <w:instrText xml:space="preserve"> HYPERLINK "http://hocvienchinhtribqp.edu.vn/index.php/bai-bao-khoa-hoc/quan-diem-cua-dang-nha-nuoc-ve-xoa-doi-giam-ngheo-trong-giai-doan-hien-nay.html" \l "_ftnref7" \o "" </w:instrText>
      </w:r>
      <w:r w:rsidRPr="00FB2014">
        <w:rPr>
          <w:color w:val="0000FF"/>
          <w:sz w:val="28"/>
          <w:szCs w:val="28"/>
          <w:bdr w:val="none" w:sz="0" w:space="0" w:color="auto" w:frame="1"/>
        </w:rPr>
        <w:fldChar w:fldCharType="separate"/>
      </w:r>
      <w:r w:rsidRPr="00FB2014">
        <w:rPr>
          <w:rStyle w:val="Hyperlink"/>
          <w:sz w:val="28"/>
          <w:szCs w:val="28"/>
          <w:bdr w:val="none" w:sz="0" w:space="0" w:color="auto" w:frame="1"/>
        </w:rPr>
        <w:t>[7]</w:t>
      </w:r>
      <w:r w:rsidRPr="00FB2014">
        <w:rPr>
          <w:color w:val="0000FF"/>
          <w:sz w:val="28"/>
          <w:szCs w:val="28"/>
          <w:bdr w:val="none" w:sz="0" w:space="0" w:color="auto" w:frame="1"/>
        </w:rPr>
        <w:fldChar w:fldCharType="end"/>
      </w:r>
      <w:bookmarkEnd w:id="83"/>
      <w:r w:rsidRPr="00FB2014">
        <w:rPr>
          <w:color w:val="0000FF"/>
          <w:sz w:val="28"/>
          <w:szCs w:val="28"/>
          <w:bdr w:val="none" w:sz="0" w:space="0" w:color="auto" w:frame="1"/>
        </w:rPr>
        <w:t>Đảng Cộng sản Việt Nam:</w:t>
      </w:r>
      <w:r w:rsidRPr="00FB2014">
        <w:rPr>
          <w:rStyle w:val="apple-converted-space"/>
          <w:color w:val="0000FF"/>
          <w:sz w:val="28"/>
          <w:szCs w:val="28"/>
          <w:bdr w:val="none" w:sz="0" w:space="0" w:color="auto" w:frame="1"/>
        </w:rPr>
        <w:t> </w:t>
      </w:r>
      <w:r w:rsidRPr="00FB2014">
        <w:rPr>
          <w:rStyle w:val="Emphasis"/>
          <w:color w:val="0000FF"/>
          <w:sz w:val="28"/>
          <w:szCs w:val="28"/>
          <w:bdr w:val="none" w:sz="0" w:space="0" w:color="auto" w:frame="1"/>
        </w:rPr>
        <w:t>Văn kiện Đại hội đại biểu toàn quốc lần thứ  XI</w:t>
      </w:r>
      <w:r w:rsidRPr="00FB2014">
        <w:rPr>
          <w:color w:val="0000FF"/>
          <w:sz w:val="28"/>
          <w:szCs w:val="28"/>
          <w:bdr w:val="none" w:sz="0" w:space="0" w:color="auto" w:frame="1"/>
        </w:rPr>
        <w:t>. Nxb Chính trị quốc gia, H.2011, tr.33</w:t>
      </w:r>
    </w:p>
    <w:bookmarkStart w:id="84" w:name="_ftn8"/>
    <w:p w:rsidR="00FD44DA" w:rsidRPr="00FB2014" w:rsidRDefault="00FD44DA" w:rsidP="00FB2014">
      <w:pPr>
        <w:pStyle w:val="NormalWeb"/>
        <w:spacing w:before="0" w:beforeAutospacing="0" w:after="0" w:line="300" w:lineRule="atLeast"/>
        <w:ind w:right="-25" w:firstLine="450"/>
        <w:jc w:val="both"/>
        <w:textAlignment w:val="baseline"/>
        <w:rPr>
          <w:color w:val="2D2D2D"/>
          <w:sz w:val="28"/>
          <w:szCs w:val="28"/>
        </w:rPr>
      </w:pPr>
      <w:r w:rsidRPr="00FB2014">
        <w:rPr>
          <w:color w:val="0000FF"/>
          <w:sz w:val="28"/>
          <w:szCs w:val="28"/>
          <w:bdr w:val="none" w:sz="0" w:space="0" w:color="auto" w:frame="1"/>
        </w:rPr>
        <w:fldChar w:fldCharType="begin"/>
      </w:r>
      <w:r w:rsidRPr="00FB2014">
        <w:rPr>
          <w:color w:val="0000FF"/>
          <w:sz w:val="28"/>
          <w:szCs w:val="28"/>
          <w:bdr w:val="none" w:sz="0" w:space="0" w:color="auto" w:frame="1"/>
        </w:rPr>
        <w:instrText xml:space="preserve"> HYPERLINK "http://hocvienchinhtribqp.edu.vn/index.php/bai-bao-khoa-hoc/quan-diem-cua-dang-nha-nuoc-ve-xoa-doi-giam-ngheo-trong-giai-doan-hien-nay.html" \l "_ftnref8" \o "" </w:instrText>
      </w:r>
      <w:r w:rsidRPr="00FB2014">
        <w:rPr>
          <w:color w:val="0000FF"/>
          <w:sz w:val="28"/>
          <w:szCs w:val="28"/>
          <w:bdr w:val="none" w:sz="0" w:space="0" w:color="auto" w:frame="1"/>
        </w:rPr>
        <w:fldChar w:fldCharType="separate"/>
      </w:r>
      <w:r w:rsidRPr="00FB2014">
        <w:rPr>
          <w:rStyle w:val="Hyperlink"/>
          <w:sz w:val="28"/>
          <w:szCs w:val="28"/>
          <w:bdr w:val="none" w:sz="0" w:space="0" w:color="auto" w:frame="1"/>
        </w:rPr>
        <w:t>[8]</w:t>
      </w:r>
      <w:r w:rsidRPr="00FB2014">
        <w:rPr>
          <w:color w:val="0000FF"/>
          <w:sz w:val="28"/>
          <w:szCs w:val="28"/>
          <w:bdr w:val="none" w:sz="0" w:space="0" w:color="auto" w:frame="1"/>
        </w:rPr>
        <w:fldChar w:fldCharType="end"/>
      </w:r>
      <w:bookmarkEnd w:id="84"/>
      <w:r w:rsidRPr="00FB2014">
        <w:rPr>
          <w:color w:val="0000FF"/>
          <w:sz w:val="28"/>
          <w:szCs w:val="28"/>
          <w:bdr w:val="none" w:sz="0" w:space="0" w:color="auto" w:frame="1"/>
        </w:rPr>
        <w:t>Đảng Cộng sản Việt Nam:</w:t>
      </w:r>
      <w:r w:rsidRPr="00FB2014">
        <w:rPr>
          <w:rStyle w:val="apple-converted-space"/>
          <w:color w:val="0000FF"/>
          <w:sz w:val="28"/>
          <w:szCs w:val="28"/>
          <w:bdr w:val="none" w:sz="0" w:space="0" w:color="auto" w:frame="1"/>
        </w:rPr>
        <w:t> </w:t>
      </w:r>
      <w:r w:rsidRPr="00FB2014">
        <w:rPr>
          <w:rStyle w:val="Emphasis"/>
          <w:color w:val="0000FF"/>
          <w:sz w:val="28"/>
          <w:szCs w:val="28"/>
          <w:bdr w:val="none" w:sz="0" w:space="0" w:color="auto" w:frame="1"/>
        </w:rPr>
        <w:t>Văn kiện Đại hội đại biểu toàn quốc lần thứ  XI.</w:t>
      </w:r>
      <w:r w:rsidRPr="00FB2014">
        <w:rPr>
          <w:rStyle w:val="apple-converted-space"/>
          <w:color w:val="0000FF"/>
          <w:sz w:val="28"/>
          <w:szCs w:val="28"/>
          <w:bdr w:val="none" w:sz="0" w:space="0" w:color="auto" w:frame="1"/>
        </w:rPr>
        <w:t> </w:t>
      </w:r>
      <w:r w:rsidRPr="00FB2014">
        <w:rPr>
          <w:color w:val="0000FF"/>
          <w:sz w:val="28"/>
          <w:szCs w:val="28"/>
          <w:bdr w:val="none" w:sz="0" w:space="0" w:color="auto" w:frame="1"/>
        </w:rPr>
        <w:t>Nxb Chính trị quốc gia, H.2011, tr. 79.</w:t>
      </w:r>
    </w:p>
    <w:p w:rsidR="00FD44DA" w:rsidRPr="00FB2014" w:rsidRDefault="00FD44DA" w:rsidP="00FB2014">
      <w:pPr>
        <w:spacing w:line="300" w:lineRule="atLeast"/>
        <w:ind w:right="-25" w:firstLine="450"/>
        <w:jc w:val="both"/>
        <w:textAlignment w:val="baseline"/>
        <w:rPr>
          <w:rFonts w:cs="Times New Roman"/>
          <w:color w:val="2D2D2D"/>
          <w:szCs w:val="28"/>
        </w:rPr>
      </w:pPr>
      <w:r w:rsidRPr="00FB2014">
        <w:rPr>
          <w:rStyle w:val="author"/>
          <w:rFonts w:cs="Times New Roman"/>
          <w:b/>
          <w:bCs/>
          <w:color w:val="585656"/>
          <w:szCs w:val="28"/>
          <w:bdr w:val="none" w:sz="0" w:space="0" w:color="auto" w:frame="1"/>
        </w:rPr>
        <w:t>Tác giả: Đại tá, ThS. Đặng Văn Thi</w:t>
      </w:r>
      <w:r w:rsidRPr="00FB2014">
        <w:rPr>
          <w:rStyle w:val="apple-converted-space"/>
          <w:rFonts w:cs="Times New Roman"/>
          <w:b/>
          <w:bCs/>
          <w:color w:val="585656"/>
          <w:szCs w:val="28"/>
          <w:bdr w:val="none" w:sz="0" w:space="0" w:color="auto" w:frame="1"/>
        </w:rPr>
        <w:t> </w:t>
      </w:r>
      <w:r w:rsidRPr="00FB2014">
        <w:rPr>
          <w:rFonts w:cs="Times New Roman"/>
          <w:b/>
          <w:bCs/>
          <w:color w:val="585656"/>
          <w:szCs w:val="28"/>
          <w:bdr w:val="none" w:sz="0" w:space="0" w:color="auto" w:frame="1"/>
        </w:rPr>
        <w:br/>
      </w:r>
      <w:r w:rsidRPr="00FB2014">
        <w:rPr>
          <w:rStyle w:val="author"/>
          <w:rFonts w:cs="Times New Roman"/>
          <w:b/>
          <w:bCs/>
          <w:color w:val="585656"/>
          <w:szCs w:val="28"/>
          <w:bdr w:val="none" w:sz="0" w:space="0" w:color="auto" w:frame="1"/>
        </w:rPr>
        <w:t>Nguồn: Viện KHXH&amp;NVQS - BQP</w:t>
      </w:r>
    </w:p>
    <w:p w:rsidR="00FD44DA" w:rsidRPr="00FB2014" w:rsidRDefault="00FD44DA" w:rsidP="00FB2014">
      <w:pPr>
        <w:pStyle w:val="ListParagraph"/>
        <w:ind w:left="0" w:right="-25" w:firstLine="450"/>
        <w:jc w:val="both"/>
        <w:rPr>
          <w:rFonts w:cs="Times New Roman"/>
          <w:szCs w:val="28"/>
        </w:rPr>
      </w:pPr>
    </w:p>
    <w:p w:rsidR="00FD44DA" w:rsidRPr="00FB2014" w:rsidRDefault="00FD44DA" w:rsidP="00FB2014">
      <w:pPr>
        <w:pStyle w:val="para"/>
        <w:shd w:val="clear" w:color="auto" w:fill="FFFFFF"/>
        <w:spacing w:before="120" w:beforeAutospacing="0" w:after="120" w:afterAutospacing="0" w:line="300" w:lineRule="atLeast"/>
        <w:ind w:right="-25" w:firstLine="450"/>
        <w:jc w:val="both"/>
        <w:rPr>
          <w:color w:val="555555"/>
          <w:sz w:val="28"/>
          <w:szCs w:val="28"/>
        </w:rPr>
      </w:pPr>
      <w:r w:rsidRPr="00FB2014">
        <w:rPr>
          <w:color w:val="555555"/>
          <w:sz w:val="28"/>
          <w:szCs w:val="28"/>
        </w:rPr>
        <w:t>Xét tình hình thực tế, khi nước ta bước vào thời kỳ đổi mới thì sự phân hoà giàu nghèo diễn ra rất nhanh nếu không tích cực xoá đói giảm nghèo và giải quyết tốt các vấn đề xã hội khác thì khó có thể đạt được mục tiêu xây dựng một cuộc sống ấm no về vật chất, tốt đẹp về tinh thần, vừa phát huy được truyền thống tốt đẹp của dân tộc, vừa tiếp thu được yếu tố lành mạnh và tiến bộ của thời đại.</w:t>
      </w:r>
    </w:p>
    <w:p w:rsidR="00FD44DA" w:rsidRPr="00FB2014" w:rsidRDefault="00FD44DA" w:rsidP="00FB2014">
      <w:pPr>
        <w:pStyle w:val="para"/>
        <w:shd w:val="clear" w:color="auto" w:fill="FFFFFF"/>
        <w:spacing w:before="120" w:beforeAutospacing="0" w:after="120" w:afterAutospacing="0" w:line="300" w:lineRule="atLeast"/>
        <w:ind w:right="-25" w:firstLine="450"/>
        <w:jc w:val="both"/>
        <w:rPr>
          <w:color w:val="555555"/>
          <w:sz w:val="28"/>
          <w:szCs w:val="28"/>
        </w:rPr>
      </w:pPr>
      <w:r w:rsidRPr="00FB2014">
        <w:rPr>
          <w:color w:val="555555"/>
          <w:sz w:val="28"/>
          <w:szCs w:val="28"/>
        </w:rPr>
        <w:t>Do đó trong chính sách phát triển kinh tế -xã hội thời kỳ 1996-2000 nhà nước đã xây dựng được các chương trình mục tiêu quốc gia, trong đó có chương trình xoá đói giảm nghèo quốc gia. Xoá đói giảm nghèo không chỉ là vấn đề kinh tế đơn thuần, mà nó còn là vấn đề kinh tế -xã hội quan trọng, do đó phải có sự chỉ đạo thống nhất giữa chính sách kinh tế với chính sách xã hội.</w:t>
      </w:r>
    </w:p>
    <w:p w:rsidR="00FD44DA" w:rsidRPr="00FB2014" w:rsidRDefault="00FD44DA" w:rsidP="00FB2014">
      <w:pPr>
        <w:pStyle w:val="para"/>
        <w:shd w:val="clear" w:color="auto" w:fill="FFFFFF"/>
        <w:spacing w:before="120" w:beforeAutospacing="0" w:after="120" w:afterAutospacing="0" w:line="300" w:lineRule="atLeast"/>
        <w:ind w:right="-25" w:firstLine="450"/>
        <w:jc w:val="both"/>
        <w:rPr>
          <w:color w:val="555555"/>
          <w:sz w:val="28"/>
          <w:szCs w:val="28"/>
        </w:rPr>
      </w:pPr>
      <w:r w:rsidRPr="00FB2014">
        <w:rPr>
          <w:color w:val="555555"/>
          <w:sz w:val="28"/>
          <w:szCs w:val="28"/>
        </w:rPr>
        <w:t>Xuất phát từ điều kiện thực tế nước ta hiện nay, xoá đói giảm nghèo về kinh tế là điều kiện tiên quyết để xoá đói giảm nghèo về văn hoá, xã hội .Vì vậy, phải tiến hànhthực hiện xoá đói giảm nghèo cho các hộ nông dân sinh sống ở vùng cao, vùng sâu, hải đảo và những vùng căn cứ kháng chiến cách mạng cũ, nhằm phá vỡ thế sản xuất tự cung, tự cấp, độc canh, đẩy mạnh chuyển dịch cơ cấu kinh tế sản xuất nông nghiệp trên toàn quốc theo hướng sản xuất hàng hoá, phát triển công nghiệp nông thôn, mở rộng thị trường nông thôn, tạo việc làm tại chỗ, thu hút lao đông ở nông thôn vào sản xuát tiểu thủ công nghiệp, thương nghiệp và dịch vụ là con đường cơ bản để xoá đói giảm nghèo ở nông thôn. Chuyển dịch cơ cấu kinh tế ở nông thôn phải được xem như là 1 giải pháp hữu hiệu, tạo bước ngoạt cho phát triển ở nông thôn, nhằm xoá đói giảm nghèo ở nông thôn nước ta hiện nay.</w:t>
      </w:r>
    </w:p>
    <w:p w:rsidR="00FD44DA" w:rsidRPr="00FB2014" w:rsidRDefault="00FD44DA" w:rsidP="00FB2014">
      <w:pPr>
        <w:pStyle w:val="para"/>
        <w:shd w:val="clear" w:color="auto" w:fill="FFFFFF"/>
        <w:spacing w:before="120" w:beforeAutospacing="0" w:after="120" w:afterAutospacing="0" w:line="300" w:lineRule="atLeast"/>
        <w:ind w:right="-25" w:firstLine="450"/>
        <w:jc w:val="both"/>
        <w:rPr>
          <w:color w:val="555555"/>
          <w:sz w:val="28"/>
          <w:szCs w:val="28"/>
        </w:rPr>
      </w:pPr>
      <w:r w:rsidRPr="00FB2014">
        <w:rPr>
          <w:color w:val="555555"/>
          <w:sz w:val="28"/>
          <w:szCs w:val="28"/>
        </w:rPr>
        <w:lastRenderedPageBreak/>
        <w:t>Tiếp tục đổi mới nền kinh tế theo hướng sản xuất hàng hoá trên cơ sở nền kinh tế thị trường có sự điều tiết của nhà nước. Đó là con đường để cho mọi người vượt qua đói nghèo, để nhà nước có thêm tiềm lực về kinh tế để chủ động xoá đói giảm nghèo. Đây là sự thể hiện tư tưởng kinh tế của Hồ Chủ Tịch:" Giúp đỡ người vươn lên khá, ai khá vươn lên giàu, ai giàu thì vươn lên giàu thêm".Thực hiện thành công chương trình xoá đói giảm nghèo không chỉ đem lại ý nghĩa về mặt kinh tế là tạo thêm thu nhập chính đáng cho người nông dân ổn định cuộc sống lâu dài, mà xoá đói giảm nghèo, phát triển kinh tế nông thôn còn là nền tảng, là cơ sở để cho sự tăng trưởng và phát triển 1 nền kinh tế bền vững, góp phần vào sự nghiệp đổi mới đất nước. Hơn thế nữa nó còn có ý nghĩa to lớn về mặt chính trị xã hội. Xoá đói giảm nghèo nhằm nâng cao trình độ dân trí, chăn sóc tốt sức khoẻ nhân dân, giúp họ có thể tự mình vươn lên trong cuộc sống, sớm hoà nhập vào cuộc sống cộng đồng, xây dựng được các mối quan hệ xã hội lành mạnh, giảm được khoảng trống ngăn cách giữa người giàu với người nghèo, ổn định tinh thần, có niềm tin vào bản thân, từ đó có lòng tin vào đường lối và chủ trương của đảng và Nhà nước. Đồng thời hạn chế và xoá bỏ được các tệ nạn xã hội khác, bảo vệ môi trường sinh thái.</w:t>
      </w:r>
    </w:p>
    <w:p w:rsidR="00FD44DA" w:rsidRPr="00FB2014" w:rsidRDefault="00FD44DA" w:rsidP="00FB2014">
      <w:pPr>
        <w:pStyle w:val="para"/>
        <w:shd w:val="clear" w:color="auto" w:fill="FFFFFF"/>
        <w:spacing w:before="120" w:beforeAutospacing="0" w:after="120" w:afterAutospacing="0" w:line="300" w:lineRule="atLeast"/>
        <w:ind w:right="-25" w:firstLine="450"/>
        <w:jc w:val="both"/>
        <w:rPr>
          <w:color w:val="555555"/>
          <w:sz w:val="28"/>
          <w:szCs w:val="28"/>
        </w:rPr>
      </w:pPr>
      <w:r w:rsidRPr="00FB2014">
        <w:rPr>
          <w:color w:val="555555"/>
          <w:sz w:val="28"/>
          <w:szCs w:val="28"/>
        </w:rPr>
        <w:t>Ngoài ra còn có thể nói rằng không giải quyết thành công các nhiệm vụ và yêu cầu xoá đói giảm nghèo thì sẽ không chủ động giải quyết được xu hướng gia tăng phân hoá giàu nghèo, có nguy cơ đẩy tới phân hoá giai cấp với hậu quả là sự bần cùng hoá và do vậy sẽ đe doạ tình hình ổn định chính trị và xã hội làm chệch hướng XHCN của sự phát triển kinh tế -xã hội. Không giải quyết thành công các chương ttrình xoá đói giảm nghèo sẽ không thể thực hiện được công bằng xã hội và sự lành mạnh xã hội nói chung. Như thế mục tiêu phát triển và phát triển bền vững sẽ không thể thực hiện được. Không tập trung nỗ lực, khả năng và điều kiện để xoá đói giảm nghèo sẽ không thể tạo được tiền đề để khai thác và phát triển nguồn lực con người phục vụ cho sự nghiệp CNH-HĐH đất nước nhằm đưa nước ta đạt tới ttrình độ phát triển tương đương với quốc tế và khu vực, tháo khỏi nguy cơ lạc hậu và tụt hậu.</w:t>
      </w:r>
    </w:p>
    <w:p w:rsidR="00492AC6" w:rsidRPr="00FB2014" w:rsidRDefault="00492AC6" w:rsidP="00FB2014">
      <w:pPr>
        <w:ind w:right="-25" w:firstLine="450"/>
        <w:jc w:val="both"/>
        <w:rPr>
          <w:rFonts w:cs="Times New Roman"/>
          <w:szCs w:val="28"/>
        </w:rPr>
      </w:pPr>
    </w:p>
    <w:p w:rsidR="005F624A" w:rsidRPr="00FB2014" w:rsidRDefault="005F624A" w:rsidP="00FB2014">
      <w:pPr>
        <w:pStyle w:val="ListParagraph"/>
        <w:numPr>
          <w:ilvl w:val="0"/>
          <w:numId w:val="1"/>
        </w:numPr>
        <w:ind w:left="0" w:right="-25" w:firstLine="450"/>
        <w:jc w:val="both"/>
        <w:rPr>
          <w:rFonts w:cs="Times New Roman"/>
          <w:szCs w:val="28"/>
          <w:lang w:val="vi-VN"/>
        </w:rPr>
      </w:pPr>
      <w:r w:rsidRPr="00FB2014">
        <w:rPr>
          <w:rFonts w:cs="Times New Roman"/>
          <w:szCs w:val="28"/>
          <w:lang w:val="vi-VN"/>
        </w:rPr>
        <w:t>Hãy phân tích sự vận dụng của Đảng ta trong việc giải quyết vấn đề dân tộc, tôn giáo ở Việt Nam?</w:t>
      </w:r>
    </w:p>
    <w:p w:rsidR="00FD44DA" w:rsidRPr="00FB2014" w:rsidRDefault="00FD44DA" w:rsidP="00FB2014">
      <w:pPr>
        <w:pStyle w:val="newstitle"/>
        <w:ind w:right="-25" w:firstLine="450"/>
        <w:jc w:val="both"/>
        <w:rPr>
          <w:b/>
          <w:bCs/>
          <w:color w:val="000080"/>
          <w:sz w:val="28"/>
          <w:szCs w:val="28"/>
        </w:rPr>
      </w:pPr>
      <w:r w:rsidRPr="00FB2014">
        <w:rPr>
          <w:b/>
          <w:bCs/>
          <w:color w:val="000080"/>
          <w:sz w:val="28"/>
          <w:szCs w:val="28"/>
        </w:rPr>
        <w:t>Chính sách dân tộc của Đảng trong thời kỳ đổi mới</w:t>
      </w:r>
    </w:p>
    <w:p w:rsidR="00FD44DA" w:rsidRPr="00FB2014" w:rsidRDefault="00FD44DA" w:rsidP="00FB2014">
      <w:pPr>
        <w:pStyle w:val="NormalWeb"/>
        <w:ind w:right="-25" w:firstLine="450"/>
        <w:jc w:val="both"/>
        <w:rPr>
          <w:color w:val="000000"/>
          <w:sz w:val="28"/>
          <w:szCs w:val="28"/>
        </w:rPr>
      </w:pPr>
      <w:r w:rsidRPr="00FB2014">
        <w:rPr>
          <w:i/>
          <w:iCs/>
          <w:color w:val="C0C0C0"/>
          <w:sz w:val="28"/>
          <w:szCs w:val="28"/>
        </w:rPr>
        <w:t>Ngày 28/12/2011. Cập nhật lúc 10</w:t>
      </w:r>
      <w:r w:rsidRPr="00FB2014">
        <w:rPr>
          <w:i/>
          <w:iCs/>
          <w:color w:val="C0C0C0"/>
          <w:sz w:val="28"/>
          <w:szCs w:val="28"/>
          <w:vertAlign w:val="superscript"/>
        </w:rPr>
        <w:t>h</w:t>
      </w:r>
      <w:r w:rsidRPr="00FB2014">
        <w:rPr>
          <w:rStyle w:val="apple-converted-space"/>
          <w:i/>
          <w:iCs/>
          <w:color w:val="C0C0C0"/>
          <w:sz w:val="28"/>
          <w:szCs w:val="28"/>
        </w:rPr>
        <w:t> </w:t>
      </w:r>
      <w:r w:rsidRPr="00FB2014">
        <w:rPr>
          <w:i/>
          <w:iCs/>
          <w:color w:val="C0C0C0"/>
          <w:sz w:val="28"/>
          <w:szCs w:val="28"/>
        </w:rPr>
        <w:t>40'</w:t>
      </w:r>
    </w:p>
    <w:p w:rsidR="00FD44DA" w:rsidRPr="00FB2014" w:rsidRDefault="00FD44DA" w:rsidP="00FB2014">
      <w:pPr>
        <w:pStyle w:val="tacgia1"/>
        <w:spacing w:before="90" w:beforeAutospacing="0" w:after="180" w:afterAutospacing="0"/>
        <w:ind w:right="-25" w:firstLine="450"/>
        <w:jc w:val="both"/>
        <w:rPr>
          <w:color w:val="000000"/>
          <w:sz w:val="28"/>
          <w:szCs w:val="28"/>
        </w:rPr>
      </w:pPr>
      <w:r w:rsidRPr="00FB2014">
        <w:rPr>
          <w:sz w:val="28"/>
          <w:szCs w:val="28"/>
          <w:lang w:val="nl-NL"/>
        </w:rPr>
        <w:t>PGS, TS. LÂM BÁ NAM</w:t>
      </w:r>
      <w:r w:rsidRPr="00FB2014">
        <w:rPr>
          <w:sz w:val="28"/>
          <w:szCs w:val="28"/>
          <w:vertAlign w:val="superscript"/>
          <w:lang w:val="nl-NL"/>
        </w:rPr>
        <w:t>*</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Ngay từ thời dựng nước, Việt Nam đã là quốc gia đa dân tộc (tộc người)</w:t>
      </w:r>
      <w:r w:rsidRPr="00FB2014">
        <w:rPr>
          <w:rFonts w:cs="Times New Roman"/>
          <w:szCs w:val="28"/>
          <w:vertAlign w:val="superscript"/>
          <w:lang w:val="nl-NL"/>
        </w:rPr>
        <w:t>1</w:t>
      </w:r>
      <w:r w:rsidRPr="00FB2014">
        <w:rPr>
          <w:rFonts w:cs="Times New Roman"/>
          <w:szCs w:val="28"/>
          <w:lang w:val="nl-NL"/>
        </w:rPr>
        <w:t xml:space="preserve">. Trong tiến trình phát triển hàng ngàn năm, các dân tộc dù quá trình tộc người khác nhau nhưng luôn luôn sát cánh bên nhau xây dựng và bảo vệ Tổ quốc với truyền thống: “Bầu ơi thương lấy bí cùng; tuy rằng khác giống nhưng chung một giàn”. Cái “giàn” mà ông cha ta đã tổng kết chính là Tổ quốc Việt Nam của tất cả chúng ta. Xuất phát từ đặc điểm đó, ông cha ta đã thực thi nhiều biện pháp nhằm giải quyết vấn đề dân </w:t>
      </w:r>
      <w:r w:rsidRPr="00FB2014">
        <w:rPr>
          <w:rFonts w:cs="Times New Roman"/>
          <w:szCs w:val="28"/>
          <w:lang w:val="nl-NL"/>
        </w:rPr>
        <w:lastRenderedPageBreak/>
        <w:t>tộc trước yêu cầu phát triển quốc gia, đặc biệt là trong thời cổ trung đại và di sản về vấn đề dân tộc trong lịch sử đã để lại nhiều bài học quý giá cho hôm nay khi giải quyết vấn đề dân tộc</w:t>
      </w:r>
      <w:r w:rsidRPr="00FB2014">
        <w:rPr>
          <w:rFonts w:cs="Times New Roman"/>
          <w:szCs w:val="28"/>
          <w:vertAlign w:val="superscript"/>
          <w:lang w:val="nl-NL"/>
        </w:rPr>
        <w:t>2</w:t>
      </w:r>
      <w:r w:rsidRPr="00FB2014">
        <w:rPr>
          <w:rFonts w:cs="Times New Roman"/>
          <w:szCs w:val="28"/>
          <w:lang w:val="nl-NL"/>
        </w:rPr>
        <w:t>. Chính vì vậy, ngay từ khi mới ra đời, Đảng ta và Chủ tịch Hồ Chí Minh đã xác định vấn đề dân tộc có vai trò và vị trí đặc biệt quan trọng đối với toàn bộ sự nghiệp cách mạng của Đảng và nhân dân ta.</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pacing w:val="4"/>
          <w:szCs w:val="28"/>
          <w:lang w:val="nl-NL"/>
        </w:rPr>
        <w:t>Quán triệt những quan điểm cơ bản của chủ nghĩa Mác - Lênin về vấn đề dân tộc, ngay từ đầu, Đảng ta và Chủ tịch Hồ Chí Minh</w:t>
      </w:r>
      <w:r w:rsidRPr="00FB2014">
        <w:rPr>
          <w:rStyle w:val="apple-converted-space"/>
          <w:rFonts w:cs="Times New Roman"/>
          <w:szCs w:val="28"/>
          <w:lang w:val="nl-NL"/>
        </w:rPr>
        <w:t> </w:t>
      </w:r>
      <w:r w:rsidRPr="00FB2014">
        <w:rPr>
          <w:rFonts w:cs="Times New Roman"/>
          <w:szCs w:val="28"/>
          <w:lang w:val="nl-NL"/>
        </w:rPr>
        <w:t>đã đề ra những nguyên tắc và định hướng chiến lược</w:t>
      </w:r>
      <w:r w:rsidRPr="00FB2014">
        <w:rPr>
          <w:rStyle w:val="apple-converted-space"/>
          <w:rFonts w:cs="Times New Roman"/>
          <w:szCs w:val="28"/>
          <w:lang w:val="nl-NL"/>
        </w:rPr>
        <w:t> </w:t>
      </w:r>
      <w:r w:rsidRPr="00FB2014">
        <w:rPr>
          <w:rFonts w:cs="Times New Roman"/>
          <w:spacing w:val="-2"/>
          <w:szCs w:val="28"/>
          <w:lang w:val="nl-NL"/>
        </w:rPr>
        <w:t>về chính sách dân tộc ở Việt Nam, đó là đoàn kết, bình đẳng, tương trợ giữa các dân tộc. Có thể khẳng định chính sách dân tộc của Đảng ta luôn được quán triệt và triển khai thực hiện nhất quán trong mọi thời kỳ. Tuy nhiên, trong mỗi giai đoạn lịch sử cụ thể, chính sách dân tộc của Đảng luôn được bổ sung, hoàn thiện đáp ứng yêu cầu thực tiễn và sự phát triển của đất nước.</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Với quan điểm cách mạng là sáng tạo không ngừng, trong thời kỳ đổi mới, chính sách dân tộc của Đảng ta vừa đảm bảo tính nhất quán, vừa đổi mới trước yêu cầu phát triển và hội nhập nhằm giải quyết thành công vấn đề dân tộc ở nước ta hiện nay và trong tương lai.</w:t>
      </w:r>
    </w:p>
    <w:p w:rsidR="00FD44DA" w:rsidRPr="00FB2014" w:rsidRDefault="00FD44DA" w:rsidP="00FB2014">
      <w:pPr>
        <w:pStyle w:val="BodyTextIndent"/>
        <w:spacing w:before="90" w:after="180"/>
        <w:ind w:left="0" w:right="-25" w:firstLine="450"/>
        <w:jc w:val="both"/>
        <w:rPr>
          <w:rFonts w:cs="Times New Roman"/>
          <w:color w:val="000000"/>
          <w:spacing w:val="2"/>
          <w:szCs w:val="28"/>
        </w:rPr>
      </w:pPr>
      <w:r w:rsidRPr="00FB2014">
        <w:rPr>
          <w:rFonts w:cs="Times New Roman"/>
          <w:szCs w:val="28"/>
          <w:lang w:val="nl-NL"/>
        </w:rPr>
        <w:t>Từ Đại hội IV đến Đại hội X của Đảng, chính sách dân tộc đã được Đảng ta đề ra trên các vấn đề cốt lõi là: Vị trí của vấn đề dân tộc trong toàn bộ sự nghiệp cách mạng; các nguyên tắc cơ bản trong chính sách dân tộc; những vấn đề trọng yếu của chính sách dân tộc trong những điều kiện cụ thể. Các nội dung cơ bản trên đây đã được thể chế hóa và triển khai thực hiện trên tất cả các lĩnh vực của đời sống xã hội.</w:t>
      </w:r>
    </w:p>
    <w:p w:rsidR="00FD44DA" w:rsidRPr="00FB2014" w:rsidRDefault="00FD44DA" w:rsidP="00FB2014">
      <w:pPr>
        <w:pStyle w:val="dam"/>
        <w:spacing w:before="90" w:beforeAutospacing="0" w:after="180" w:afterAutospacing="0"/>
        <w:ind w:right="-25" w:firstLine="450"/>
        <w:jc w:val="both"/>
        <w:rPr>
          <w:b/>
          <w:bCs/>
          <w:color w:val="000000"/>
          <w:sz w:val="28"/>
          <w:szCs w:val="28"/>
        </w:rPr>
      </w:pPr>
      <w:r w:rsidRPr="00FB2014">
        <w:rPr>
          <w:b/>
          <w:bCs/>
          <w:color w:val="000000"/>
          <w:sz w:val="28"/>
          <w:szCs w:val="28"/>
          <w:lang w:val="nl-NL"/>
        </w:rPr>
        <w:t>1. Vị trí của vấn đề dân tộc trong sự nghiệp cách mạng</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Đây là vấn đề có ý nghĩa then chốt trong việc xác định nguyên tắc cũng như chính sách của Đảng ta về vấn đề dân tộc. Đại hội Đảng lần thứ IV xác định: Giải quyết đúng đắn vấn đề dân tộc là một trong những nhiệm vụ</w:t>
      </w:r>
      <w:r w:rsidRPr="00FB2014">
        <w:rPr>
          <w:rStyle w:val="apple-converted-space"/>
          <w:rFonts w:cs="Times New Roman"/>
          <w:szCs w:val="28"/>
          <w:lang w:val="nl-NL"/>
        </w:rPr>
        <w:t> </w:t>
      </w:r>
      <w:r w:rsidRPr="00FB2014">
        <w:rPr>
          <w:rFonts w:cs="Times New Roman"/>
          <w:i/>
          <w:iCs/>
          <w:szCs w:val="28"/>
          <w:lang w:val="nl-NL"/>
        </w:rPr>
        <w:t>có tính chất chiến lược</w:t>
      </w:r>
      <w:r w:rsidRPr="00FB2014">
        <w:rPr>
          <w:rStyle w:val="apple-converted-space"/>
          <w:rFonts w:cs="Times New Roman"/>
          <w:szCs w:val="28"/>
          <w:lang w:val="nl-NL"/>
        </w:rPr>
        <w:t> </w:t>
      </w:r>
      <w:r w:rsidRPr="00FB2014">
        <w:rPr>
          <w:rFonts w:cs="Times New Roman"/>
          <w:szCs w:val="28"/>
          <w:lang w:val="nl-NL"/>
        </w:rPr>
        <w:t>của cách mạng Việt Nam. Trong tất cả các văn kiện Đại hội Đảng thời kỳ đổi mới đều xác định vị trí của vấn đề dân tộc trên hành trình đổi mới của đất nước. Đó là vấn đề “có vị trí chiến lược lớn’’</w:t>
      </w:r>
      <w:r w:rsidRPr="00FB2014">
        <w:rPr>
          <w:rFonts w:cs="Times New Roman"/>
          <w:szCs w:val="28"/>
          <w:vertAlign w:val="superscript"/>
          <w:lang w:val="nl-NL"/>
        </w:rPr>
        <w:t>3</w:t>
      </w:r>
      <w:r w:rsidRPr="00FB2014">
        <w:rPr>
          <w:rFonts w:cs="Times New Roman"/>
          <w:szCs w:val="28"/>
          <w:lang w:val="nl-NL"/>
        </w:rPr>
        <w:t>, “luôn luôn có vị trí chiến lược’’</w:t>
      </w:r>
      <w:r w:rsidRPr="00FB2014">
        <w:rPr>
          <w:rFonts w:cs="Times New Roman"/>
          <w:szCs w:val="28"/>
          <w:vertAlign w:val="superscript"/>
          <w:lang w:val="nl-NL"/>
        </w:rPr>
        <w:t>4</w:t>
      </w:r>
      <w:r w:rsidRPr="00FB2014">
        <w:rPr>
          <w:rFonts w:cs="Times New Roman"/>
          <w:szCs w:val="28"/>
          <w:lang w:val="nl-NL"/>
        </w:rPr>
        <w:t>, “có vị trí chiến lược lâu dài trong sự nghiệp cách mạng nước ta’’</w:t>
      </w:r>
      <w:r w:rsidRPr="00FB2014">
        <w:rPr>
          <w:rFonts w:cs="Times New Roman"/>
          <w:szCs w:val="28"/>
          <w:vertAlign w:val="superscript"/>
          <w:lang w:val="nl-NL"/>
        </w:rPr>
        <w:t>5</w:t>
      </w:r>
      <w:r w:rsidRPr="00FB2014">
        <w:rPr>
          <w:rFonts w:cs="Times New Roman"/>
          <w:szCs w:val="28"/>
          <w:lang w:val="nl-NL"/>
        </w:rPr>
        <w:t>.</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Hội nghị Trung ương lần thứ bảy khóa IX đã ra nghị quyết chuyên đề về công tác dân tộc. Đây là nghị quyết chuyên đề đầu tiên của Đảng ta về vấn đề này trong kỳ đổi mới, thời kỳ đẩy mạnh công nghiệp hóa, hiện đại hóa đất nước. Nghị quyết chỉ rõ: Ngay từ khi mới ra đời và trong suốt quá trình lãnh đạo cách mạng, Đảng ta luôn xem</w:t>
      </w:r>
      <w:r w:rsidRPr="00FB2014">
        <w:rPr>
          <w:rStyle w:val="apple-converted-space"/>
          <w:rFonts w:cs="Times New Roman"/>
          <w:szCs w:val="28"/>
          <w:lang w:val="nl-NL"/>
        </w:rPr>
        <w:t> </w:t>
      </w:r>
      <w:r w:rsidRPr="00FB2014">
        <w:rPr>
          <w:rFonts w:cs="Times New Roman"/>
          <w:i/>
          <w:iCs/>
          <w:szCs w:val="28"/>
          <w:lang w:val="nl-NL"/>
        </w:rPr>
        <w:t>vấn đề dân tộc, công tác dân tộc và đoàn kết các dân tộc có vị trí chiến lược quan trọng trong cách mạng nước ta</w:t>
      </w:r>
      <w:r w:rsidRPr="00FB2014">
        <w:rPr>
          <w:rFonts w:cs="Times New Roman"/>
          <w:szCs w:val="28"/>
          <w:lang w:val="nl-NL"/>
        </w:rPr>
        <w:t xml:space="preserve">. Dựa trên những quan điểm của chủ nghĩa Mác - Lênin và tư tưởng Hồ Chí Minh về vấn đề dân tộc, Đảng ta đã đề ra các chủ trương, </w:t>
      </w:r>
      <w:r w:rsidRPr="00FB2014">
        <w:rPr>
          <w:rFonts w:cs="Times New Roman"/>
          <w:szCs w:val="28"/>
          <w:lang w:val="nl-NL"/>
        </w:rPr>
        <w:lastRenderedPageBreak/>
        <w:t>chính sách dân tộc, với nội dung cơ bản là: “Bình đẳng, đoàn kết, tương trợ giúp nhau cùng phát triển’’. Trải qua các thời kỳ cách mạng, công tác dân tộc đã đạt được những thành tựu to lớn góp phần quan trọng vào sự nghiệp cách mạng chung của đất nước. Trên cơ sở đánh giá toàn diện vấn đề dân tộc và xuất phát từ yêu cầu của tình hình mới, Nghị quyết khẳng định: Vấn đề dân tộc và đoàn kết dân tộc là vấn đề chiến lược</w:t>
      </w:r>
      <w:r w:rsidRPr="00FB2014">
        <w:rPr>
          <w:rStyle w:val="apple-converted-space"/>
          <w:rFonts w:cs="Times New Roman"/>
          <w:szCs w:val="28"/>
          <w:lang w:val="nl-NL"/>
        </w:rPr>
        <w:t> </w:t>
      </w:r>
      <w:r w:rsidRPr="00FB2014">
        <w:rPr>
          <w:rFonts w:cs="Times New Roman"/>
          <w:i/>
          <w:iCs/>
          <w:szCs w:val="28"/>
          <w:lang w:val="nl-NL"/>
        </w:rPr>
        <w:t>cơ bản, lâu dài</w:t>
      </w:r>
      <w:r w:rsidRPr="00FB2014">
        <w:rPr>
          <w:rFonts w:cs="Times New Roman"/>
          <w:szCs w:val="28"/>
          <w:lang w:val="nl-NL"/>
        </w:rPr>
        <w:t>, đồng thời cũng là vấn đề</w:t>
      </w:r>
      <w:r w:rsidRPr="00FB2014">
        <w:rPr>
          <w:rStyle w:val="apple-converted-space"/>
          <w:rFonts w:cs="Times New Roman"/>
          <w:szCs w:val="28"/>
          <w:lang w:val="nl-NL"/>
        </w:rPr>
        <w:t> </w:t>
      </w:r>
      <w:r w:rsidRPr="00FB2014">
        <w:rPr>
          <w:rFonts w:cs="Times New Roman"/>
          <w:i/>
          <w:iCs/>
          <w:szCs w:val="28"/>
          <w:lang w:val="nl-NL"/>
        </w:rPr>
        <w:t>cấp bách</w:t>
      </w:r>
      <w:r w:rsidRPr="00FB2014">
        <w:rPr>
          <w:rStyle w:val="apple-converted-space"/>
          <w:rFonts w:cs="Times New Roman"/>
          <w:szCs w:val="28"/>
          <w:lang w:val="nl-NL"/>
        </w:rPr>
        <w:t> </w:t>
      </w:r>
      <w:r w:rsidRPr="00FB2014">
        <w:rPr>
          <w:rFonts w:cs="Times New Roman"/>
          <w:szCs w:val="28"/>
          <w:lang w:val="nl-NL"/>
        </w:rPr>
        <w:t>hiện nay của cách mạng Việt Nam. Lần đầu tiên, vấn đề dân tộc được xác định là</w:t>
      </w:r>
      <w:r w:rsidRPr="00FB2014">
        <w:rPr>
          <w:rStyle w:val="apple-converted-space"/>
          <w:rFonts w:cs="Times New Roman"/>
          <w:szCs w:val="28"/>
          <w:lang w:val="nl-NL"/>
        </w:rPr>
        <w:t> </w:t>
      </w:r>
      <w:r w:rsidRPr="00FB2014">
        <w:rPr>
          <w:rFonts w:cs="Times New Roman"/>
          <w:i/>
          <w:iCs/>
          <w:szCs w:val="28"/>
          <w:lang w:val="nl-NL"/>
        </w:rPr>
        <w:t>vấn đề chiến lược cơ bản, lâu dài</w:t>
      </w:r>
      <w:r w:rsidRPr="00FB2014">
        <w:rPr>
          <w:rStyle w:val="apple-converted-space"/>
          <w:rFonts w:cs="Times New Roman"/>
          <w:szCs w:val="28"/>
          <w:lang w:val="nl-NL"/>
        </w:rPr>
        <w:t> </w:t>
      </w:r>
      <w:r w:rsidRPr="00FB2014">
        <w:rPr>
          <w:rFonts w:cs="Times New Roman"/>
          <w:szCs w:val="28"/>
          <w:lang w:val="nl-NL"/>
        </w:rPr>
        <w:t>có tính xuyên suốt trong toàn bộ tiến trình phát triển của cách mạng nước ta, đồng thời Đảng ta còn xác định đây là</w:t>
      </w:r>
      <w:r w:rsidRPr="00FB2014">
        <w:rPr>
          <w:rStyle w:val="apple-converted-space"/>
          <w:rFonts w:cs="Times New Roman"/>
          <w:szCs w:val="28"/>
          <w:lang w:val="nl-NL"/>
        </w:rPr>
        <w:t> </w:t>
      </w:r>
      <w:r w:rsidRPr="00FB2014">
        <w:rPr>
          <w:rFonts w:cs="Times New Roman"/>
          <w:i/>
          <w:iCs/>
          <w:szCs w:val="28"/>
          <w:lang w:val="nl-NL"/>
        </w:rPr>
        <w:t>vấn đề cấp bách</w:t>
      </w:r>
      <w:r w:rsidRPr="00FB2014">
        <w:rPr>
          <w:rFonts w:cs="Times New Roman"/>
          <w:szCs w:val="28"/>
          <w:lang w:val="nl-NL"/>
        </w:rPr>
        <w:t>. Đây là luận điểm rất quan trọng thể hiện tầm nhìn chiến lược và tư duy đổi mới trong bối cảnh quốc gia và quốc tế của Đảng ta trong thời kỳ đổi mới.</w:t>
      </w:r>
    </w:p>
    <w:p w:rsidR="00FD44DA" w:rsidRPr="00FB2014" w:rsidRDefault="00FD44DA" w:rsidP="00FB2014">
      <w:pPr>
        <w:pStyle w:val="gianngang"/>
        <w:spacing w:before="90" w:beforeAutospacing="0" w:after="180" w:afterAutospacing="0"/>
        <w:ind w:right="-25" w:firstLine="450"/>
        <w:jc w:val="both"/>
        <w:rPr>
          <w:color w:val="000000"/>
          <w:spacing w:val="2"/>
          <w:sz w:val="28"/>
          <w:szCs w:val="28"/>
        </w:rPr>
      </w:pPr>
      <w:r w:rsidRPr="00FB2014">
        <w:rPr>
          <w:spacing w:val="2"/>
          <w:sz w:val="28"/>
          <w:szCs w:val="28"/>
          <w:lang w:val="nl-NL"/>
        </w:rPr>
        <w:t>Việc xác định vị trí của vấn đề dân tộc của Đảng trên chính là xuất phát từ đặc điểm của cộng đồng quốc gia dân tộc ở nước ta và coi đó là bộ phận hợp thành của chiến lược phát triển đất nước. Đây là cơ sở rất quan trọng để từ đó định ra các nguyên tắc cũng như chính sách của Đảng và Nhà nước ta về vấn đề dân tộc trong bối cảnh toàn cầu hóa và hội nhập quốc tế. Lênin đã từng chỉ rõ: “những sai biệt về mặt dân tộc và quốc gia giữa các dân tộc và các nước, những sai biệt này sẽ còn tồn tại lâu dài ngay cả sau khi nền chuyên chính vô sản được thiết lập trong phạm vi toàn thế giới’’</w:t>
      </w:r>
      <w:r w:rsidRPr="00FB2014">
        <w:rPr>
          <w:spacing w:val="2"/>
          <w:sz w:val="28"/>
          <w:szCs w:val="28"/>
          <w:vertAlign w:val="superscript"/>
          <w:lang w:val="nl-NL"/>
        </w:rPr>
        <w:t>6</w:t>
      </w:r>
      <w:r w:rsidRPr="00FB2014">
        <w:rPr>
          <w:spacing w:val="2"/>
          <w:sz w:val="28"/>
          <w:szCs w:val="28"/>
          <w:lang w:val="nl-NL"/>
        </w:rPr>
        <w:t>. Điều đó cho thấy chừng nào còn có sự khác biệt về dân tộc thì dân tộc vẫn tồn tại và vẫn còn cơ sở xã hội và thực tiễn cũng như nguy cơ tiềm ẩn mâu thuẫn dân tộc và xung đột dân tộc, do đó, vấn đề dân tộc vẫn tiếp tục đặt ra.</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Đối với nước ta, vấn đề dân tộc thiểu số vừa là vấn đề giai cấp, vừa là vấn đề miền núi, vừa là vấn đề biên cương, vấn đề an ninh quốc gia và chủ quyền lãnh thổ, đồng thời đây cũng là vấn đề nông nghiệp, nông dân, nông thôn, mà Đảng ta đã đề ra. Bài học của nhiều quốc gia trên thế giới những năm cuối thế kỷ XX cho thấy nếu coi nhẹ vấn đề dân tộc và không xác định đúng vị trí vấn đề dân tộc trong chiến lược phát triển quốc gia thì tất yếu dẫn đến xung đột dân tộc trên tất cả các lĩnh vực của đời sống xã hội, liên quan đến sự tồn vong quốc gia</w:t>
      </w:r>
      <w:r w:rsidRPr="00FB2014">
        <w:rPr>
          <w:rFonts w:cs="Times New Roman"/>
          <w:szCs w:val="28"/>
          <w:vertAlign w:val="superscript"/>
          <w:lang w:val="nl-NL"/>
        </w:rPr>
        <w:t>7</w:t>
      </w:r>
      <w:r w:rsidRPr="00FB2014">
        <w:rPr>
          <w:rFonts w:cs="Times New Roman"/>
          <w:szCs w:val="28"/>
          <w:lang w:val="nl-NL"/>
        </w:rPr>
        <w:t>.</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pacing w:val="4"/>
          <w:szCs w:val="28"/>
          <w:lang w:val="nl-NL"/>
        </w:rPr>
        <w:t>Sự tồn tại lâu dài của vấn đề dân tộc nhất là trong điều kiện quốc gia đa tộc người, đa dạng về văn hóa là đặc điểm lớn ở nước ta, là</w:t>
      </w:r>
      <w:r w:rsidRPr="00FB2014">
        <w:rPr>
          <w:rFonts w:cs="Times New Roman"/>
          <w:szCs w:val="28"/>
          <w:lang w:val="nl-NL"/>
        </w:rPr>
        <w:t>đặc trưng diện mạo lịch sử, văn hóa Việt Nam.</w:t>
      </w:r>
      <w:r w:rsidRPr="00FB2014">
        <w:rPr>
          <w:rStyle w:val="apple-converted-space"/>
          <w:rFonts w:cs="Times New Roman"/>
          <w:szCs w:val="28"/>
          <w:lang w:val="nl-NL"/>
        </w:rPr>
        <w:t> </w:t>
      </w:r>
      <w:r w:rsidRPr="00FB2014">
        <w:rPr>
          <w:rFonts w:cs="Times New Roman"/>
          <w:i/>
          <w:iCs/>
          <w:szCs w:val="28"/>
          <w:lang w:val="nl-NL"/>
        </w:rPr>
        <w:t>Hiến pháp nước Cộng hòa xã hội chủ nghĩa Việt Nam</w:t>
      </w:r>
      <w:r w:rsidRPr="00FB2014">
        <w:rPr>
          <w:rStyle w:val="apple-converted-space"/>
          <w:rFonts w:cs="Times New Roman"/>
          <w:szCs w:val="28"/>
          <w:lang w:val="nl-NL"/>
        </w:rPr>
        <w:t> </w:t>
      </w:r>
      <w:r w:rsidRPr="00FB2014">
        <w:rPr>
          <w:rFonts w:cs="Times New Roman"/>
          <w:szCs w:val="28"/>
          <w:lang w:val="nl-NL"/>
        </w:rPr>
        <w:t>đã ghi nhận và khẳng định: Nhà nước Cộng hòa xã hội chủ nghĩa Việt Nam là nhà nước thống nhất của các dân tộc cùng sinh sống trên đất nước Việt Nam (Điều 5).</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 xml:space="preserve">Khi xác định vấn đề dân tộc là nhiệm vụ chiến lược, Đảng ta đã quán triệt sâu sắc các nguyên lý của chủ nghĩa Mác - Lênin và tư tưởng Hồ Chí Minh về vấn đề dân tộc và vận dụng sáng tạo vào điều kiện cụ thể của nước ta. Điều này tiếp tục được khẳng định trong các nghị quyết, chỉ thị của Đảng và chính sách của Nhà nước trong những </w:t>
      </w:r>
      <w:r w:rsidRPr="00FB2014">
        <w:rPr>
          <w:rFonts w:cs="Times New Roman"/>
          <w:szCs w:val="28"/>
          <w:lang w:val="nl-NL"/>
        </w:rPr>
        <w:lastRenderedPageBreak/>
        <w:t>năm đổi mới, đặt nền tảng quan trọng để Đảng và Nhà nước ta xây dựng đường lối, chính sách dân tộc đúng đắn, giải quyết thành công vấn đề dân tộc.</w:t>
      </w:r>
    </w:p>
    <w:p w:rsidR="00FD44DA" w:rsidRPr="00FB2014" w:rsidRDefault="00FD44DA" w:rsidP="00FB2014">
      <w:pPr>
        <w:pStyle w:val="dam"/>
        <w:spacing w:before="90" w:beforeAutospacing="0" w:after="180" w:afterAutospacing="0"/>
        <w:ind w:right="-25" w:firstLine="450"/>
        <w:jc w:val="both"/>
        <w:rPr>
          <w:b/>
          <w:bCs/>
          <w:color w:val="000000"/>
          <w:sz w:val="28"/>
          <w:szCs w:val="28"/>
        </w:rPr>
      </w:pPr>
      <w:r w:rsidRPr="00FB2014">
        <w:rPr>
          <w:b/>
          <w:bCs/>
          <w:color w:val="000000"/>
          <w:sz w:val="28"/>
          <w:szCs w:val="28"/>
          <w:lang w:val="nl-NL"/>
        </w:rPr>
        <w:t>2. Các nguyên tắc cơ bản trong chính sách dân tộc</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Ngay từ khi Đảng ta mới ra đời, các nguyên tắc cơ bản của chính sách dân tộc đã được hình thành và ngày càng hoàn thiện. Trong thời kỳ đổi mới, các nguyên tắc cơ bản này tiếp tục được khẳng định và bổ sung thêm. Nếu như trong các văn kiện Đại hội Đảng từ lần thứ II đến lần thứ V đều nhấn mạnh: đoàn kết, bình đẳng giữa các dân tộc thì từ Đại hội VI trở đi các nguyên tắc này đã được xác định là</w:t>
      </w:r>
      <w:r w:rsidRPr="00FB2014">
        <w:rPr>
          <w:rFonts w:cs="Times New Roman"/>
          <w:i/>
          <w:iCs/>
          <w:szCs w:val="28"/>
          <w:lang w:val="nl-NL"/>
        </w:rPr>
        <w:t>:</w:t>
      </w:r>
      <w:r w:rsidRPr="00FB2014">
        <w:rPr>
          <w:rStyle w:val="apple-converted-space"/>
          <w:rFonts w:cs="Times New Roman"/>
          <w:i/>
          <w:iCs/>
          <w:szCs w:val="28"/>
          <w:lang w:val="nl-NL"/>
        </w:rPr>
        <w:t> </w:t>
      </w:r>
      <w:r w:rsidRPr="00FB2014">
        <w:rPr>
          <w:rFonts w:cs="Times New Roman"/>
          <w:szCs w:val="28"/>
          <w:lang w:val="nl-NL"/>
        </w:rPr>
        <w:t>“Đoàn kết, bình đẳng, giúp đỡ lẫn nhau’’ (Đại hội VI), “Đoàn kết, bình đẳng, giúp đỡ lẫn nhau” (Đại hội VII), “Bình đẳng, đoàn kết, tương trợ’’ (Đại hội VIII), “Bình đẳng, đoàn kết, tương trợ, giúp nhau cùng phát triển’’ (Đại hội IX), “Bình đẳng, đoàn kết, tôn trọng và giúp đỡ nhau cùng tiến bộ’’ (Đại hội X)</w:t>
      </w:r>
      <w:r w:rsidRPr="00FB2014">
        <w:rPr>
          <w:rFonts w:cs="Times New Roman"/>
          <w:szCs w:val="28"/>
          <w:vertAlign w:val="superscript"/>
          <w:lang w:val="nl-NL"/>
        </w:rPr>
        <w:t>8</w:t>
      </w:r>
      <w:r w:rsidRPr="00FB2014">
        <w:rPr>
          <w:rFonts w:cs="Times New Roman"/>
          <w:szCs w:val="28"/>
          <w:lang w:val="nl-NL"/>
        </w:rPr>
        <w:t>.</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i/>
          <w:iCs/>
          <w:szCs w:val="28"/>
          <w:lang w:val="nl-NL"/>
        </w:rPr>
        <w:t>Bình đẳng giữa các dân tộc:</w:t>
      </w:r>
      <w:r w:rsidRPr="00FB2014">
        <w:rPr>
          <w:rStyle w:val="apple-converted-space"/>
          <w:rFonts w:cs="Times New Roman"/>
          <w:szCs w:val="28"/>
          <w:lang w:val="nl-NL"/>
        </w:rPr>
        <w:t> </w:t>
      </w:r>
      <w:r w:rsidRPr="00FB2014">
        <w:rPr>
          <w:rFonts w:cs="Times New Roman"/>
          <w:szCs w:val="28"/>
          <w:lang w:val="nl-NL"/>
        </w:rPr>
        <w:t>là một nguyên tắc cơ bản về chính sách dân tộc của chủ nghĩa Mác - Lênin. Nguyên tắc này đã được thể hiện rõ trong tư tưởng Hồ Chí Minh và các Hiến pháp ở nước ta.</w:t>
      </w:r>
      <w:r w:rsidRPr="00FB2014">
        <w:rPr>
          <w:rStyle w:val="apple-converted-space"/>
          <w:rFonts w:cs="Times New Roman"/>
          <w:szCs w:val="28"/>
          <w:lang w:val="nl-NL"/>
        </w:rPr>
        <w:t> </w:t>
      </w:r>
      <w:r w:rsidRPr="00FB2014">
        <w:rPr>
          <w:rFonts w:cs="Times New Roman"/>
          <w:i/>
          <w:iCs/>
          <w:szCs w:val="28"/>
          <w:lang w:val="nl-NL"/>
        </w:rPr>
        <w:t>Hiến pháp</w:t>
      </w:r>
      <w:r w:rsidRPr="00FB2014">
        <w:rPr>
          <w:rStyle w:val="apple-converted-space"/>
          <w:rFonts w:cs="Times New Roman"/>
          <w:szCs w:val="28"/>
          <w:lang w:val="nl-NL"/>
        </w:rPr>
        <w:t> </w:t>
      </w:r>
      <w:r w:rsidRPr="00FB2014">
        <w:rPr>
          <w:rFonts w:cs="Times New Roman"/>
          <w:szCs w:val="28"/>
          <w:lang w:val="nl-NL"/>
        </w:rPr>
        <w:t>đầu tiên ở nước ta năm 1946 đã khẳng định: “Tất cả quyền bính trong nước là của toàn thể nhân dân Việt Nam, không phân biệt nòi giống, gái trai, giàu nghèo, giai cấp, tôn giáo’’</w:t>
      </w:r>
      <w:r w:rsidRPr="00FB2014">
        <w:rPr>
          <w:rFonts w:cs="Times New Roman"/>
          <w:szCs w:val="28"/>
          <w:vertAlign w:val="superscript"/>
          <w:lang w:val="nl-NL"/>
        </w:rPr>
        <w:t>9</w:t>
      </w:r>
      <w:r w:rsidRPr="00FB2014">
        <w:rPr>
          <w:rFonts w:cs="Times New Roman"/>
          <w:szCs w:val="28"/>
          <w:lang w:val="nl-NL"/>
        </w:rPr>
        <w:t>. Các Hiến pháp tiếp theo đã thể hiện rõ nguyên tắc quan trọng này.</w:t>
      </w:r>
    </w:p>
    <w:p w:rsidR="00FD44DA" w:rsidRPr="00FB2014" w:rsidRDefault="00FD44DA" w:rsidP="00FB2014">
      <w:pPr>
        <w:pStyle w:val="gianngang"/>
        <w:spacing w:before="90" w:beforeAutospacing="0" w:after="180" w:afterAutospacing="0"/>
        <w:ind w:right="-25" w:firstLine="450"/>
        <w:jc w:val="both"/>
        <w:rPr>
          <w:color w:val="000000"/>
          <w:spacing w:val="2"/>
          <w:sz w:val="28"/>
          <w:szCs w:val="28"/>
        </w:rPr>
      </w:pPr>
      <w:r w:rsidRPr="00FB2014">
        <w:rPr>
          <w:spacing w:val="2"/>
          <w:sz w:val="28"/>
          <w:szCs w:val="28"/>
          <w:lang w:val="nl-NL"/>
        </w:rPr>
        <w:t>Bình đẳng giữa các dân tộc là bình đẳng trên mọi lĩnh vực kinh tế, chính trị, văn hóa. Bình đẳng còn thể hiện trong quyền phát triển, được đảm bảo và tạo mọi điều kiện để các dân tộc thực hiện và có cơ hội phát triển bình đẳng với các dân tộc khác. Để thực hiện bình đẳng dân tộc thì phải làm giảm, tiến tới từng bước xóa bỏ khoảng cách giữa các dân tộc do các điều kiện lịch sử quy định trên thực tế mang lại ấm no hạnh phúc của nhân dân.</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i/>
          <w:iCs/>
          <w:szCs w:val="28"/>
          <w:lang w:val="nl-NL"/>
        </w:rPr>
        <w:t>Đoàn kết dân tộc</w:t>
      </w:r>
      <w:r w:rsidRPr="00FB2014">
        <w:rPr>
          <w:rFonts w:cs="Times New Roman"/>
          <w:szCs w:val="28"/>
          <w:lang w:val="nl-NL"/>
        </w:rPr>
        <w:t>: là một nguyên tắc cơ bản của chính sách dân tộc mà Đảng ta xác định. Phát triển nguyên tắc đoàn kết giai cấp công nhân tất cả các dân tộc của Lênin, trên nền tảng truyền thống Việt Nam, Đảng ta coi đoàn kết dân tộc có ý nghĩa then chốt đối với sự phát triển đất nước. Hồ Chí Minh đã nói: “Đoàn kết, đoàn kết, đại đoàn kết; Thành công, thành công, đại thành công’’. Đại hội lần thứ X của Đảng đã khẳng định:</w:t>
      </w:r>
      <w:r w:rsidRPr="00FB2014">
        <w:rPr>
          <w:rStyle w:val="apple-converted-space"/>
          <w:rFonts w:cs="Times New Roman"/>
          <w:szCs w:val="28"/>
          <w:lang w:val="nl-NL"/>
        </w:rPr>
        <w:t> </w:t>
      </w:r>
      <w:r w:rsidRPr="00FB2014">
        <w:rPr>
          <w:rFonts w:cs="Times New Roman"/>
          <w:i/>
          <w:iCs/>
          <w:szCs w:val="28"/>
          <w:lang w:val="nl-NL"/>
        </w:rPr>
        <w:t>Vấn đề dân tộc và đoàn kết dân tộc có vị trí chiến lược lâu dài trong sự nghiệp cách mạng nước ta</w:t>
      </w:r>
      <w:r w:rsidRPr="00FB2014">
        <w:rPr>
          <w:rFonts w:cs="Times New Roman"/>
          <w:szCs w:val="28"/>
          <w:lang w:val="nl-NL"/>
        </w:rPr>
        <w:t>.</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Trong cách mạng dân tộc dân chủ nhân dân, đoàn kết các dân tộc đã tạo nên sức mạnh to lớn để giành lại nền độc lập dân tộc, tự do cho Tổ quốc. Trong công cuộc đổi mới, đoàn kết các dân tộc nhằm hướng tới mục tiêu dân giàu, nước mạnh, xã hội công bằng, dân chủ, văn minh. Dưới sự lãnh đạo của Đảng, các dân tộc ở nước ta được làm chủ vận mệnh của mình trong khối đại đoàn kết toàn dân tộc. Đó chính là cơ sở để chúng ta thực hiện thắng lợi đường lối, chính sách dân tộc của Đảng.</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i/>
          <w:iCs/>
          <w:szCs w:val="28"/>
          <w:lang w:val="nl-NL"/>
        </w:rPr>
        <w:lastRenderedPageBreak/>
        <w:t>Tương trợ giúp đỡ lẫn nhau cùng tiến bộ giữa các dân tộc</w:t>
      </w:r>
      <w:r w:rsidRPr="00FB2014">
        <w:rPr>
          <w:rFonts w:cs="Times New Roman"/>
          <w:szCs w:val="28"/>
          <w:lang w:val="nl-NL"/>
        </w:rPr>
        <w:t>: Nguyên tắc này xuất phát từ một thực tế lịch sử là sự phát triển không đều giữa các dân tộc khi chúng ta bắt tay vào xây dựng đất nước trong cơ chế thị trường định hướng xã hội chủ nghĩa. Thực trạng phát triển kinh tế - xã hội ở nước ta cho thấy, sự chênh lệch về phát triển kinh tế - xã hội là một đặc điểm lớn. Tương trợ giúp đỡ lẫn nhau là sự giúp đỡ của dân tộc này với dân tộc khác, không phải là sự giúp đỡ một chiều. Tương trợ giúp đỡ lẫn nhau vừa là yêu cầu, vừa là mục tiêu của sự phát triển, vì sự phát triển bền vững của cộng đồng quốc gia dân tộc. Đó cũng chính là bản chất của chính đảng vô sản. Để thực hiện vấn đề này, vai trò của nhà nước và hệ thống chính trị rất quan trọng. Trong các văn kiện của Đảng, nguyên tắc tương trợ được bổ sung các thành tố</w:t>
      </w:r>
      <w:r w:rsidRPr="00FB2014">
        <w:rPr>
          <w:rStyle w:val="apple-converted-space"/>
          <w:rFonts w:cs="Times New Roman"/>
          <w:szCs w:val="28"/>
          <w:lang w:val="nl-NL"/>
        </w:rPr>
        <w:t> </w:t>
      </w:r>
      <w:r w:rsidRPr="00FB2014">
        <w:rPr>
          <w:rFonts w:cs="Times New Roman"/>
          <w:i/>
          <w:iCs/>
          <w:szCs w:val="28"/>
          <w:lang w:val="nl-NL"/>
        </w:rPr>
        <w:t>tôn trọng, giúp đỡ nhau cùng phát triển, cùng tiến bộ</w:t>
      </w:r>
      <w:r w:rsidRPr="00FB2014">
        <w:rPr>
          <w:rFonts w:cs="Times New Roman"/>
          <w:szCs w:val="28"/>
          <w:lang w:val="nl-NL"/>
        </w:rPr>
        <w:t>. Có thể coi đây là một nguyên tắc đối với vấn đề dân tộc trong thời kỳ công nghiệp hóa, hiện đại hóa ở nước ta hiện nay.</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Bình đẳng là cơ sở để đoàn kết, đoàn kết là biểu hiện thực hiện bình đẳng và tương trợ giúp đỡ nhau là điều kiện để thực hiện bình đẳng và đoàn kết. Các nguyên tắc cơ bản trên có mối quan hệ mật thiết với nhau, được xác định và triển khai đồng bộ trong quá trình xây dựng và triển khai thực hiện chính sách dân tộc ở nước ta.</w:t>
      </w:r>
    </w:p>
    <w:p w:rsidR="00FD44DA" w:rsidRPr="00FB2014" w:rsidRDefault="00FD44DA" w:rsidP="00FB2014">
      <w:pPr>
        <w:pStyle w:val="dam"/>
        <w:spacing w:before="90" w:beforeAutospacing="0" w:after="180" w:afterAutospacing="0"/>
        <w:ind w:right="-25" w:firstLine="450"/>
        <w:jc w:val="both"/>
        <w:rPr>
          <w:b/>
          <w:bCs/>
          <w:color w:val="000000"/>
          <w:sz w:val="28"/>
          <w:szCs w:val="28"/>
        </w:rPr>
      </w:pPr>
      <w:r w:rsidRPr="00FB2014">
        <w:rPr>
          <w:b/>
          <w:bCs/>
          <w:color w:val="000000"/>
          <w:sz w:val="28"/>
          <w:szCs w:val="28"/>
          <w:lang w:val="nl-NL"/>
        </w:rPr>
        <w:t>3. Những vấn đề cơ bản của chính sách dân tộc</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Trên cơ sở những nguyên tắc trên, trong thời kỳ đổi mới, Đảng ta đã đề ra những nội dung cơ bản của chính sách dân tộc trong giai đoạn mới của cách mạng. Có thể nói, đây là thời kỳ có không ít tác động đối với các dân tộc thiểu số. Đó là tác động của cơ chế thị trường, của nền kinh tế nhiều thành phần và của quá trình công nghiệp hóa, hiện đại hóa. Đấy là chưa nói đến quá trình toàn cầu hóa và tác động từ bối cảnh chung của tình hình quốc tế phức tạp. Chính vì vậy, để giải quyết vấn đề dân tộc phải có các chính sách hệ thống, toàn diện đáp ứng yêu cầu của cuộc sống, phù hợp với quá trình phát triển của đất nước.</w:t>
      </w:r>
    </w:p>
    <w:p w:rsidR="00FD44DA" w:rsidRPr="00FB2014" w:rsidRDefault="00FD44DA" w:rsidP="00FB2014">
      <w:pPr>
        <w:pStyle w:val="gianngang"/>
        <w:spacing w:before="90" w:beforeAutospacing="0" w:after="180" w:afterAutospacing="0"/>
        <w:ind w:right="-25" w:firstLine="450"/>
        <w:jc w:val="both"/>
        <w:rPr>
          <w:color w:val="000000"/>
          <w:spacing w:val="2"/>
          <w:sz w:val="28"/>
          <w:szCs w:val="28"/>
        </w:rPr>
      </w:pPr>
      <w:r w:rsidRPr="00FB2014">
        <w:rPr>
          <w:spacing w:val="-2"/>
          <w:sz w:val="28"/>
          <w:szCs w:val="28"/>
          <w:lang w:val="nl-NL"/>
        </w:rPr>
        <w:t>Nội dung của chính sách dân tộc trong thời kỳ đổi mới của Đảng và Nhà nước ta tập trung vào các nội dung cơ bản sau đây:</w:t>
      </w:r>
    </w:p>
    <w:p w:rsidR="00FD44DA" w:rsidRPr="00FB2014" w:rsidRDefault="00FD44DA" w:rsidP="00FB2014">
      <w:pPr>
        <w:pStyle w:val="gianngang"/>
        <w:spacing w:before="90" w:beforeAutospacing="0" w:after="180" w:afterAutospacing="0"/>
        <w:ind w:right="-25" w:firstLine="450"/>
        <w:jc w:val="both"/>
        <w:rPr>
          <w:color w:val="000000"/>
          <w:spacing w:val="2"/>
          <w:sz w:val="28"/>
          <w:szCs w:val="28"/>
        </w:rPr>
      </w:pPr>
      <w:r w:rsidRPr="00FB2014">
        <w:rPr>
          <w:spacing w:val="2"/>
          <w:sz w:val="28"/>
          <w:szCs w:val="28"/>
          <w:lang w:val="nl-NL"/>
        </w:rPr>
        <w:t>- Chính sách về phát triển kinh tế vùng các dân tộc thiểu số nhằm phát huy tiềm năng thế mạnh của vùng đồng bào các dân tộc, gắn với kế hoạch phát triển chung của cả nước, đưa vùng đồng bào các dân tộc thiểu số cùng cả nước tiến hành công nghiệp hóa, hiện đại hóa đất nước. Đây là một trong những vấn đề có vị trí đặc biệt trong việc thực hiện chính sách dân tộc trong hoàn cảnh và điều kiện mới với mục tiêu tạo sự chuyển biến căn bản diện mạo và đời sống đồng bào các dân tộc thiểu số.</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 Chính sách xã hội tập trung vào các vấn đề giáo dục - đào tạo, văn hóa, y tế... nhằm nâng cao năng lực, tạo tiền đề và các cơ hội để các dân tộc có đầy đủ các điều kiện tham gia vào quá trình phát triển, để trên cơ sở đó không ngừng nâng cao đời sống vật chất, tinh thần của đồng bào.</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lastRenderedPageBreak/>
        <w:t>- Chính sách liên quan đến quốc phòng - an ninh, nhằm củng cố các địa bàn chiến lược, giải quyết tốt vấn đề đoàn kết dân tộc và quan hệ dân tộc trong mối liên hệ tộc người, giữa các tộc người và liên quốc gia trong xu thế toàn cầu hóa.</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Đại hội Đảng toàn quốc lần thứ VI mở đầu công cuộc đổi mới đã khẳng định: “Thực hiện đúng chính sách giai cấp và chính sách dân tộc. Trong việc phát triển kinh tế - xã hội ở những nơi có đông đồng bào các dân tộc thiểu số, cần thể hiện đầy đủ chính sách dân tộc, phát triển mối quan hệ gắn bó tốt đẹp giữa các dân tộc trên tinh thần đoàn kết, bình đẳng, giúp đỡ nhau cùng làm chủ tập thể; kết hợp phát triển kinh tế và phát triển xã hội, đẩy mạnh sản xuất và chăm lo đời sống con người, kể cả những người từ nơi khác đến và dân tại chỗ. Chống những thái độ và những biểu thị tư tưởng “dân tộc lớn’’ và những biểu hiện của dân tộc hẹp hòi’’</w:t>
      </w:r>
      <w:r w:rsidRPr="00FB2014">
        <w:rPr>
          <w:rFonts w:cs="Times New Roman"/>
          <w:szCs w:val="28"/>
          <w:vertAlign w:val="superscript"/>
          <w:lang w:val="nl-NL"/>
        </w:rPr>
        <w:t>10</w:t>
      </w:r>
      <w:r w:rsidRPr="00FB2014">
        <w:rPr>
          <w:rFonts w:cs="Times New Roman"/>
          <w:szCs w:val="28"/>
          <w:lang w:val="nl-NL"/>
        </w:rPr>
        <w:t>.</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Để triển khai những định hướng cơ bản đó, ngày 27-11-1989, Bộ Chính trị đã ban hành Nghị quyết số 22-NQ/TW về một số chủ trương, chính sách lớn phát triển kinh tế - xã hội miền núi. Tiếp sau đó, Hội đồng Bộ trưởng (nay là Chính phủ) đã thể chế hóa bằng Quyết định số 72-HĐBT ngày 13-2-1990 về một số chủ trương, chính sách cụ thể phát triển kinh tế - xã hội miền núi. Đây là hai văn kiện quan trọng đánh dấu sự đổi mới hoạt động công tác dân tộc và chính sách dân tộc</w:t>
      </w:r>
      <w:r w:rsidRPr="00FB2014">
        <w:rPr>
          <w:rFonts w:cs="Times New Roman"/>
          <w:szCs w:val="28"/>
          <w:vertAlign w:val="superscript"/>
          <w:lang w:val="nl-NL"/>
        </w:rPr>
        <w:t>11</w:t>
      </w:r>
      <w:r w:rsidRPr="00FB2014">
        <w:rPr>
          <w:rFonts w:cs="Times New Roman"/>
          <w:szCs w:val="28"/>
          <w:lang w:val="nl-NL"/>
        </w:rPr>
        <w:t>.</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Từ những định hướng quan trọng đó, bước vào thập niên 90 của thế kỷ XX, Đại hội Đảng toàn quốc lần thứ VII đã vạch ra những nội dung cơ bản về chính sách phát triển kinh tế - xã hội và quan hệ dân tộc và làm rõ thêm: “Đoàn kết, bình đẳng, giúp đỡ lẫn nhau giữa các dân tộc, cùng xây dựng cuộc sống ấm no, hạnh phúc, đồng thời giữ gìn và phát huy bản sắc tốt đẹp của mỗi dân tộc là chính sách nhất quán của Đảng và Nhà nước ta. Có chính sách</w:t>
      </w:r>
      <w:r w:rsidRPr="00FB2014">
        <w:rPr>
          <w:rStyle w:val="apple-converted-space"/>
          <w:rFonts w:cs="Times New Roman"/>
          <w:szCs w:val="28"/>
          <w:lang w:val="nl-NL"/>
        </w:rPr>
        <w:t> </w:t>
      </w:r>
      <w:r w:rsidRPr="00FB2014">
        <w:rPr>
          <w:rFonts w:cs="Times New Roman"/>
          <w:i/>
          <w:iCs/>
          <w:szCs w:val="28"/>
          <w:lang w:val="nl-NL"/>
        </w:rPr>
        <w:t>phát triển kinh tế hàng hóa ở các vùng dân tộc thiểu số</w:t>
      </w:r>
      <w:r w:rsidRPr="00FB2014">
        <w:rPr>
          <w:rStyle w:val="apple-converted-space"/>
          <w:rFonts w:cs="Times New Roman"/>
          <w:i/>
          <w:iCs/>
          <w:szCs w:val="28"/>
          <w:lang w:val="nl-NL"/>
        </w:rPr>
        <w:t> </w:t>
      </w:r>
      <w:r w:rsidRPr="00FB2014">
        <w:rPr>
          <w:rFonts w:cs="Times New Roman"/>
          <w:szCs w:val="28"/>
          <w:lang w:val="nl-NL"/>
        </w:rPr>
        <w:t>phù hợp với điều kiện và đặc điểm từng vùng, từng dân tộc, đảm bảo cho đồng bào các dân tộc khai thác được thế mạnh của địa phương để làm giàu cho mình và đóng góp vào sự nghiệp xây dựng và bảo vệ đất nước. Tôn trọng tiếng nói và có chính sách đúng đắn về chữ viết đối với các dân tộc. Đặc biệt có chính sách khắc phục tình trạng suy giảm dân số đối với một số dân tộc ít người’’.</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Lần đầu tiên chính sách phát triển kinh tế hàng hóa vùng dân tộc thiểu số đã được đề cập trong điều kiện cụ thể lúc bấy giờ. Trong các văn kiện của Đại hội cũng đã đề cập về chính sách đối với người Hoa và người Khơme nhằm tiếp tục củng cố khối đại đoàn kết dân tộc. Cùng với việc xác định công tác dân tộc ở một số dân tộc cụ thể, Đảng và Nhà nước ta còn đưa ra các chính sách đối với các vùng dân tộc như miền núi phía Bắc, Tây Nguyên trên cơ sở xem xét tính đặc thù của từng vùng và yêu cầu phát triển đối với khu vực và quốc gia.</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lastRenderedPageBreak/>
        <w:t>Cùng với tiến trình đổi mới, vấn đề dân tộc và chính sách dân tộc ở nước ta tiếp tục được Đảng ta bổ sung và cụ thể hóa. Đại hội Đảng lần thứ VIII xác định: “Thực hiện đại đoàn kết dân tộc, phát huy vai trò làm chủ của nhân dân... Xây dựng Luật dân tộc. Thực hiện bình đẳng, đoàn kết, tương trợ’’ giữa các dân tộc trong sự nghiệp đổi mới, công nghiệp hóa, hiện đại hóa đất nước. Từ nay (tức năm 1996 - T.G) đến năm 2000, bằng nhiều biện pháp tích cực và vững chắc, thực hiện cho được ba mục tiêu chủ yếu: xóa được đói, giảm được nghèo, ổn định và cải thiện được đời sống, sức khỏe của đồng bào các dân tộc, đồng bào vùng cao, vùng biên giới; xóa được mù chữ, nâng cao dân trí, tôn trọng và phát huy bản sắc tốt đẹp của các dân tộc; xây dựng được cơ sở chính trị, đội ngũ cán bộ và đảng viên của các dân tộc ở các vùng, các cấp trong sạch, vững mạnh’’.</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Chính sách dân tộc trong giai đoạn này đặc biệt chú trọng vào việc xác định mục tiêu phát triển và định hướng phát triển kinh tế - xã hội vùng các dân tộc thiểu số với những trọng tâm rất quan trọng về đời sống và dân trí. Chính vì thế, chủ trương xóa đói, giảm nghèo đã được triển khai khá rộng khắp ở nước ta tại vùng các dân tộc thiểu số. Cùng với chương trình xóa đói, giảm nghèo, Chương trình 135 về phát triển kinh tế - xã hội các xã đặc biệt khó khăn ở miền núi, vùng sâu, vùng xa được triển khai đã mang lại những chuyển biến to lớn ở vùng dân tộc thiểu số và miền núi và không phải ngẫu nhiên sự thành công của chính sách này đã được thế giới đánh giá là</w:t>
      </w:r>
      <w:r w:rsidRPr="00FB2014">
        <w:rPr>
          <w:rStyle w:val="apple-converted-space"/>
          <w:rFonts w:cs="Times New Roman"/>
          <w:szCs w:val="28"/>
          <w:lang w:val="nl-NL"/>
        </w:rPr>
        <w:t> </w:t>
      </w:r>
      <w:r w:rsidRPr="00FB2014">
        <w:rPr>
          <w:rFonts w:cs="Times New Roman"/>
          <w:i/>
          <w:iCs/>
          <w:szCs w:val="28"/>
          <w:lang w:val="nl-NL"/>
        </w:rPr>
        <w:t>tiêu điểm</w:t>
      </w:r>
      <w:r w:rsidRPr="00FB2014">
        <w:rPr>
          <w:rStyle w:val="apple-converted-space"/>
          <w:rFonts w:cs="Times New Roman"/>
          <w:szCs w:val="28"/>
          <w:lang w:val="nl-NL"/>
        </w:rPr>
        <w:t> </w:t>
      </w:r>
      <w:r w:rsidRPr="00FB2014">
        <w:rPr>
          <w:rFonts w:cs="Times New Roman"/>
          <w:szCs w:val="28"/>
          <w:lang w:val="nl-NL"/>
        </w:rPr>
        <w:t>trong sự phát triển kinh tế - xã hội vì con người và mục tiêu thiên niên kỷ của nhân loại.</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Trên cơ sở đó, Đại hội lần thứ IX của Đảng cụ thể hóa và đưa ra những chủ trương định hướng mới có ý nghĩa đặc biệt quan trọng. Nhất quán về nguyên tắc và những luận điểm của các đại hội Đảng đã đề ra trước đó, Đảng ta tiếp tục chủ trương đối với</w:t>
      </w:r>
      <w:r w:rsidRPr="00FB2014">
        <w:rPr>
          <w:rStyle w:val="apple-converted-space"/>
          <w:rFonts w:cs="Times New Roman"/>
          <w:szCs w:val="28"/>
          <w:lang w:val="nl-NL"/>
        </w:rPr>
        <w:t> </w:t>
      </w:r>
      <w:r w:rsidRPr="00FB2014">
        <w:rPr>
          <w:rFonts w:cs="Times New Roman"/>
          <w:spacing w:val="-4"/>
          <w:szCs w:val="28"/>
          <w:lang w:val="nl-NL"/>
        </w:rPr>
        <w:t>các dân tộc thiểu số cần phải: xây dựng kết cấu hạ tầng kinh tế -</w:t>
      </w:r>
      <w:r w:rsidRPr="00FB2014">
        <w:rPr>
          <w:rStyle w:val="apple-converted-space"/>
          <w:rFonts w:cs="Times New Roman"/>
          <w:szCs w:val="28"/>
          <w:lang w:val="nl-NL"/>
        </w:rPr>
        <w:t> </w:t>
      </w:r>
      <w:r w:rsidRPr="00FB2014">
        <w:rPr>
          <w:rFonts w:cs="Times New Roman"/>
          <w:szCs w:val="28"/>
          <w:lang w:val="nl-NL"/>
        </w:rPr>
        <w:t>xã hội, phát triển kinh tế hàng hóa, chăm lo đời sống vật chất và tinh thần, xóa đói giảm nghèo, mở mang dân trí..., thực hiện</w:t>
      </w:r>
      <w:r w:rsidRPr="00FB2014">
        <w:rPr>
          <w:rStyle w:val="apple-converted-space"/>
          <w:rFonts w:cs="Times New Roman"/>
          <w:szCs w:val="28"/>
          <w:lang w:val="nl-NL"/>
        </w:rPr>
        <w:t> </w:t>
      </w:r>
      <w:r w:rsidRPr="00FB2014">
        <w:rPr>
          <w:rFonts w:cs="Times New Roman"/>
          <w:i/>
          <w:iCs/>
          <w:szCs w:val="28"/>
          <w:lang w:val="nl-NL"/>
        </w:rPr>
        <w:t>công bằng xã hội</w:t>
      </w:r>
      <w:r w:rsidRPr="00FB2014">
        <w:rPr>
          <w:rStyle w:val="apple-converted-space"/>
          <w:rFonts w:cs="Times New Roman"/>
          <w:szCs w:val="28"/>
          <w:lang w:val="nl-NL"/>
        </w:rPr>
        <w:t> </w:t>
      </w:r>
      <w:r w:rsidRPr="00FB2014">
        <w:rPr>
          <w:rFonts w:cs="Times New Roman"/>
          <w:szCs w:val="28"/>
          <w:lang w:val="nl-NL"/>
        </w:rPr>
        <w:t>giữa các dân tộc, giữa miền núi và miền xuôi, đặc biệt quan tâm vùng gặp nhiều khó khăn, vùng trước đây là căn cứ cách mạng và kháng chiến. Tích cực thực hiện chính sách ưu tiên trong việc đào tạo, bồi dưỡng cán bộ dân tộc thiểu số. Động viên, phát huy vai trò của những người tiêu biểu có uy tín trong dân tộc và địa phương. Chống kỳ thị chia rẽ dân tộc; chống tư tưởng dân tộc lớn, dân tộc hẹp hòi, dân tộc cực đoan; khắc phục tư tưởng tự ti, mặc cảm dân tộc’’. Văn kiện cũng đề ra chủ trương: nghiêm cấm lợi dụng các vấn đề dân tộc, tín ngưỡng, tôn giáo để hoạt động trái pháp luật và chính sách của Nhà nước, kích động chia rẽ nhân dân, chia rẽ các dân tộc, gây rối xâm phạm an ninh quốc gia.</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 Tư tưởng</w:t>
      </w:r>
      <w:r w:rsidRPr="00FB2014">
        <w:rPr>
          <w:rStyle w:val="apple-converted-space"/>
          <w:rFonts w:cs="Times New Roman"/>
          <w:szCs w:val="28"/>
          <w:lang w:val="nl-NL"/>
        </w:rPr>
        <w:t> </w:t>
      </w:r>
      <w:r w:rsidRPr="00FB2014">
        <w:rPr>
          <w:rFonts w:cs="Times New Roman"/>
          <w:i/>
          <w:iCs/>
          <w:szCs w:val="28"/>
          <w:lang w:val="nl-NL"/>
        </w:rPr>
        <w:t>công bằng xã hội</w:t>
      </w:r>
      <w:r w:rsidRPr="00FB2014">
        <w:rPr>
          <w:rStyle w:val="apple-converted-space"/>
          <w:rFonts w:cs="Times New Roman"/>
          <w:szCs w:val="28"/>
          <w:lang w:val="nl-NL"/>
        </w:rPr>
        <w:t> </w:t>
      </w:r>
      <w:r w:rsidRPr="00FB2014">
        <w:rPr>
          <w:rFonts w:cs="Times New Roman"/>
          <w:szCs w:val="28"/>
          <w:lang w:val="nl-NL"/>
        </w:rPr>
        <w:t xml:space="preserve">giữa các dân tộc, giữa miền núi và miền xuôi là một trong những định hướng rất quan trọng trong chính sách dân tộc của Đảng ta cùng </w:t>
      </w:r>
      <w:r w:rsidRPr="00FB2014">
        <w:rPr>
          <w:rFonts w:cs="Times New Roman"/>
          <w:szCs w:val="28"/>
          <w:lang w:val="nl-NL"/>
        </w:rPr>
        <w:lastRenderedPageBreak/>
        <w:t>với những nội dung khá toàn diện khác liên quan đến các lĩnh vực kinh tế, văn hóa, xã hội, đào tạo cán bộ...</w:t>
      </w:r>
    </w:p>
    <w:p w:rsidR="00FD44DA" w:rsidRPr="00FB2014" w:rsidRDefault="00FD44DA" w:rsidP="00FB2014">
      <w:pPr>
        <w:pStyle w:val="gianngang"/>
        <w:spacing w:before="90" w:beforeAutospacing="0" w:after="180" w:afterAutospacing="0"/>
        <w:ind w:right="-25" w:firstLine="450"/>
        <w:jc w:val="both"/>
        <w:rPr>
          <w:color w:val="000000"/>
          <w:spacing w:val="2"/>
          <w:sz w:val="28"/>
          <w:szCs w:val="28"/>
        </w:rPr>
      </w:pPr>
      <w:r w:rsidRPr="00FB2014">
        <w:rPr>
          <w:spacing w:val="4"/>
          <w:sz w:val="28"/>
          <w:szCs w:val="28"/>
          <w:lang w:val="nl-NL"/>
        </w:rPr>
        <w:t>Hội nghị Trung ương lần thứ bảy khóa IX đã đề ra một số quan điểm cơ bản và xác định các mục tiêu cụ thể đến năm 2010, đồng thời nêu lên những nhiệm vụ chủ yếu và cấp bách cũng như các giải pháp cụ thể về công tác dân tộc trong thời kỳ mới.</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Một số quan điểm cơ bản được Đảng ta xác định cùng với việc khẳng định vị trí của vấn đề dân tộc là:</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 Các dân tộc trong đại gia đình Việt Nam bình đẳng, đoàn kết, tương trợ, giúp nhau cùng phát triển, cùng nhau phấn đấu thực hiện thắng lợi sự nghiệp công nghiêp hóa, hiện đại hóa đất nước, xây dựng và bảo vệ Tổ quốc Việt Nam xã hội chủ nghĩa. Kiên quyết đấu tranh với mọi âm mưu chia rẽ dân tộc.</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 Phát triển toàn diện chính trị, kinh tế, văn hóa, xã hội và an ninh - quốc phòng trên địa bàn vùng dân tộc và miền núi; gắn tăng trưởng kinh tế với giải quyết vấn đề xã hội, thực hiện tốt chính sách dân tộc; quan tâm phát triển, bồi dưỡng nguồn nhân lực; chăm lo xây dựng đội ngũ cán bộ dân tộc thiểu số; giữ gìn và phát huy những giá trị, bản sắc văn hóa truyền thống của các dân tộc thiểu số trong sự nghiệp phát triển chung của cộng đồng dân tộc Việt Nam thống nhất.</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 Ưu tiên phát triển kinh tế - xã hội các vùng dân tộc và miền núi, trước hết, tập trung vào phát triển giao thông và kết cấu hạ tầng, xóa đói, giảm nghèo; khai thác có hiệu quả tiềm năng, thế mạnh của từng vùng, đi đôi với bảo vệ bền vững môi trường sinh thái; phát huy nội lực, tinh thần tự lực tự cường của đồng bào các dân tộc, đồng thời tăng cường sự hỗ trợ của Trung ương và sự giúp đỡ của các địa phương trong cả nước.</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 Công tác dân tộc và thực hiện chính sách dân tộc là nhiệm vụ của toàn Đảng, toàn dân, toàn quân, của các cấp, các ngành, của toàn bộ hệ thống chính trị.</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Trên cơ sở đánh giá những hạn chế yếu kém về công tác dân tộc trong công tác dân tộc giai đoạn này, Nghị quyết cũng đề ra những nhiệm vụ chủ yếu và cấp bách là:</w:t>
      </w:r>
    </w:p>
    <w:p w:rsidR="00FD44DA" w:rsidRPr="00FB2014" w:rsidRDefault="00FD44DA" w:rsidP="00FB2014">
      <w:pPr>
        <w:pStyle w:val="gianngang"/>
        <w:spacing w:before="90" w:beforeAutospacing="0" w:after="180" w:afterAutospacing="0"/>
        <w:ind w:right="-25" w:firstLine="450"/>
        <w:jc w:val="both"/>
        <w:rPr>
          <w:color w:val="000000"/>
          <w:spacing w:val="2"/>
          <w:sz w:val="28"/>
          <w:szCs w:val="28"/>
        </w:rPr>
      </w:pPr>
      <w:r w:rsidRPr="00FB2014">
        <w:rPr>
          <w:spacing w:val="-2"/>
          <w:sz w:val="28"/>
          <w:szCs w:val="28"/>
          <w:lang w:val="nl-NL"/>
        </w:rPr>
        <w:t> - Đẩy mạnh công tác xóa đói, giảm nghèo, nâng cao mức sống của đồng bào dân tộc thiểu số, trọng tâm là đồng bào ở vùng cao, vùng sâu, vùng xa; trong những năm trước mắt tập trung trợ giúp đồng bào nghèo, các dân tộc đặc biệt khó khăn giải quyết ngay những vấn đề bức xúc như: tình trạng thiếu lương thực, thiếu nước sinh hoạt, nhà ở tạm bợ, không đủ tư liệu sản xuất, dụng cụ sinh hoạt tối thiểu; xây dựng kết cấu hạ tầng khu vực biên giới, vùng sâu, vùng xa, vùng đặc biệt khó khăn.</w:t>
      </w:r>
    </w:p>
    <w:p w:rsidR="00FD44DA" w:rsidRPr="00FB2014" w:rsidRDefault="00FD44DA" w:rsidP="00FB2014">
      <w:pPr>
        <w:pStyle w:val="gianngang"/>
        <w:spacing w:before="90" w:beforeAutospacing="0" w:after="180" w:afterAutospacing="0"/>
        <w:ind w:right="-25" w:firstLine="450"/>
        <w:jc w:val="both"/>
        <w:rPr>
          <w:color w:val="000000"/>
          <w:spacing w:val="2"/>
          <w:sz w:val="28"/>
          <w:szCs w:val="28"/>
        </w:rPr>
      </w:pPr>
      <w:r w:rsidRPr="00FB2014">
        <w:rPr>
          <w:spacing w:val="-2"/>
          <w:sz w:val="28"/>
          <w:szCs w:val="28"/>
          <w:lang w:val="nl-NL"/>
        </w:rPr>
        <w:lastRenderedPageBreak/>
        <w:t> Giải quyết cơ bản tình trạng thiếu đất sản xuất, đất ở và tranh chấp đất đai ở vùng đồng bào dân tộc thiểu số, nhất là ở Tây Nguyên, Tây Bắc và vùng đồng bào dân tộc Khơme Nam Bộ.</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Xây dựng và thực hiện chiến lược phát triển kinh tế - xã hội vùng biên giới. Làm tốt công tác định canh, định cư và di dân xây dựng vùng kinh tế mới; công tác quy hoạch, sắp xếp, phân bổ lại hợp lý dân cư, nguồn nhân lực theo hướng công nghiệp hóa, hiện đại hóa và phát triển bền vững, gắn với bảo vệ an ninh, quốc phòng.</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 Tiếp tục thực hiện có hiệu quả các chương trình phủ sóng phát thanh, truyền hình; tăng cường các hoạt động văn hóa thông tin, tuyên truyền hướng về cơ sở; tăng thời lượng và nâng cao chất lượng các chương trình phát thanh, truyền hình bằng tiếng dân tộc thiểu số, làm tốt công tác nghiên cứu, sưu tầm, gìn giữ và phát huy các giá trị, truyền thống tốt đẹp trong văn hóa các dân tộc.</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Thực hiện chương trình phổ cập giáo dục trung học cơ sở và các chương trình giáo dục miền núi, nâng cao chất lượng và hiệu quả giáo dục, đào tạo, nhất là trường phổ thông dân tộc nội trú các cấp; đẩy mạnh việc tổ chức các trường mẫu giáo công lập; mở rộng việc dạy chữ dân tộc. Đa dạng hóa phát triển nhanh các loại hình đào tạo, bồi dưỡng, dạy nghề ở vùng dân tộc, đưa chương trình dạy nghề vào các trường dân tộc nội trú; tiếp tục thực hiện chính sách ưu tiên, cử tuyển dành cho con em các dân tộc vào học tại các trường đại học và cao đẳng; mở thêm trường dự bị dân tộc ở miền Trung, Tây Nguyên. Nghiên cứu tổ chức trường chuyên đào tạo, bồi dưỡng trí thức và cán bộ người dân tộc thiểu số.</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Tăng cường cơ sở khám, chữa bệnh, cán bộ y tế cho các xã, bản, thôn, ấp; nâng cao hơn nữa công tác chăm sóc sức khỏe cho đồng bào dân tộc thiểu số, khuyến khích trồng và sử dụng các loại thuốc dân gian.</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pacing w:val="-4"/>
          <w:szCs w:val="28"/>
          <w:lang w:val="nl-NL"/>
        </w:rPr>
        <w:t>- Củng cố và nâng cao chất lượng hệ thống chính trị cơ sở ở các vùng dân tộc thiểu số. Thực hiện tốt Nghị quyết Trung ương 5</w:t>
      </w:r>
      <w:r w:rsidRPr="00FB2014">
        <w:rPr>
          <w:rStyle w:val="apple-converted-space"/>
          <w:rFonts w:cs="Times New Roman"/>
          <w:spacing w:val="-4"/>
          <w:szCs w:val="28"/>
          <w:lang w:val="nl-NL"/>
        </w:rPr>
        <w:t> </w:t>
      </w:r>
      <w:r w:rsidRPr="00FB2014">
        <w:rPr>
          <w:rFonts w:cs="Times New Roman"/>
          <w:szCs w:val="28"/>
          <w:lang w:val="nl-NL"/>
        </w:rPr>
        <w:t>(khóa IX) về kiện toàn, nâng cao chất lượng đội ngũ cán bộ cơ sở, kiên quyết khắc phục tình trạng xa dân của một số cán bộ; thực hiện tốt công tác quy hoạch, đào tạo, bồi dưỡng, sử dụng, đãi ngộ, luân chuyển cán bộ. Đẩy mạnh phát triển đảng viên trong đồng bào dân tộc...</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 Xây dựng thế trận quốc phòng toàn dân và thế trận an ninh nhân dân, phát huy sức mạnh tại chỗ để sẵn sàng đập tan âm mưu phá hoại của các thế lực thù địch; tăng cường công tác an ninh chính trị và trật tự an toàn xã hội, không để xảy ra những điểm “nóng’’ về an ninh trật tự xã hội ở vùng dân tộc và miền núi.</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Tiếp tục phát triển nhanh các khu kinh tế kết hợp quốc phòng ở vùng sâu, vùng xa.</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lastRenderedPageBreak/>
        <w:t>Thực hiện tốt chính sách tín ngưỡng và tôn giáo ở vùng dân tộc và miền núi; kiên quyết ngăn chặn việc lợi dụng chính sách tự do tôn giáo, tự do tín ngưỡng để phá hoại khối đại đoàn kết toàn dân.</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 Đổi mới nội dung, phương thức công tác dân tộc phù hợp với nhiệm vụ trong tình hình mới.</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pacing w:val="-2"/>
          <w:szCs w:val="28"/>
          <w:lang w:val="nl-NL"/>
        </w:rPr>
        <w:t>Các quan điểm và những nhiệm vụ cấp bách, cơ bản trên tiếp tục được khẳng định và làm rõ thêm tại Đại hội lần thứ X</w:t>
      </w:r>
      <w:r w:rsidRPr="00FB2014">
        <w:rPr>
          <w:rStyle w:val="apple-converted-space"/>
          <w:rFonts w:cs="Times New Roman"/>
          <w:szCs w:val="28"/>
          <w:lang w:val="nl-NL"/>
        </w:rPr>
        <w:t> </w:t>
      </w:r>
      <w:r w:rsidRPr="00FB2014">
        <w:rPr>
          <w:rFonts w:cs="Times New Roman"/>
          <w:szCs w:val="28"/>
          <w:lang w:val="nl-NL"/>
        </w:rPr>
        <w:t>của Đảng. Văn kiện Đại hội chỉ rõ: “Các dân tộc trong đại gia đình Việt Nam bình đẳng, đoàn kết, tôn trọng và giúp đỡ nhau cùng tiến bộ; cùng nhau thực hiện thắng lợi sự nghiệp công nghiệp hóa, hiện đại hóa đất nước, xây dựng và bảo vệ Tổ quốc Việt Nam xã hội chủ nghĩa. Phát triển kinh tế, chăm lo đời sống vật chất và tinh thần, xóa đói giảm nghèo, nâng cao trình độ dân trí, giữ gìn và phát huy bản sắc văn hóa, tiếng nói, chữ viết và truyền thống tốt đẹp của các dân tộc. Thực hiện tốt chiến lược phát triển kinh tế - xã hội ở miền núi, vùng sâu, vùng xa, vùng biên giới, vùng căn cứ cách mạng; làm tốt công tác định canh, định cư và xây dựng vùng kinh tế mới. Quy hoạch, phân bổ, sắp xếp lại dân cư, gắn phát triển kinh tế với bảo đảm an ninh, quốc phòng. Củng cố và nâng cao chất lượng hệ thống chính trị ở cơ sở vùng đồng bào các dân tộc thiểu số; động viên, phát huy vai trò của những người tiêu biểu trong các dân tộc. Thực hiện chính sách ưu tiên trong đào tạo, bồi dưỡng cán bộ, trí thức là người dân tộc thiểu số. Cán bộ công tác ở vùng dân tộc thiểu số và miền núi phải gần gũi, hiểu phong tục tập quán, tiếng nói của đồng bào dân tộc, làm tốt công tác dân vận. Chống các biểu hiện kỳ thị, hẹp hòi, chia rẽ dân tộc’’</w:t>
      </w:r>
      <w:r w:rsidRPr="00FB2014">
        <w:rPr>
          <w:rFonts w:cs="Times New Roman"/>
          <w:szCs w:val="28"/>
          <w:vertAlign w:val="superscript"/>
          <w:lang w:val="nl-NL"/>
        </w:rPr>
        <w:t>12</w:t>
      </w:r>
      <w:r w:rsidRPr="00FB2014">
        <w:rPr>
          <w:rFonts w:cs="Times New Roman"/>
          <w:szCs w:val="28"/>
          <w:lang w:val="nl-NL"/>
        </w:rPr>
        <w:t>.</w:t>
      </w:r>
    </w:p>
    <w:p w:rsidR="00FD44DA" w:rsidRPr="00FB2014" w:rsidRDefault="00FD44DA" w:rsidP="00FB2014">
      <w:pPr>
        <w:pStyle w:val="gianngang"/>
        <w:spacing w:before="90" w:beforeAutospacing="0" w:after="180" w:afterAutospacing="0"/>
        <w:ind w:right="-25" w:firstLine="450"/>
        <w:jc w:val="both"/>
        <w:rPr>
          <w:color w:val="000000"/>
          <w:spacing w:val="2"/>
          <w:sz w:val="28"/>
          <w:szCs w:val="28"/>
        </w:rPr>
      </w:pPr>
      <w:r w:rsidRPr="00FB2014">
        <w:rPr>
          <w:spacing w:val="4"/>
          <w:sz w:val="28"/>
          <w:szCs w:val="28"/>
          <w:lang w:val="nl-NL"/>
        </w:rPr>
        <w:t>Đại hội X của Đảng đã đề ra những vấn đề cơ bản nhất về chính sách dân tộc hiện nay ở nước ta. Để triển khai những vấn đề quan trọng trên đây, trong những năm qua, Chính phủ đã triển khai và ban hành hàng loạt các chương trình dự án nhằm tạo nên sự chuyển biến cơ bản, toàn diện vùng các dân tộc thiểu số. Gần đây, trên cơ sở những thành tựu của Chương trình 135 giai đoạn I, Thủ tướng Chính phủ đã ban hành Chương trình phát triển kinh tế - xã hội các xã đặc biệt khó khăn vùng đồng bào dân tộc thiểu số và miền núi cũng như hàng loạt các chính sách, biện pháp về vấn đề dân tộc và công tác dân tộc.</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Chính sách dân tộc của Đảng ta trong thời kỳ đổi mới chính là sự kế thừa và phát triển chính sách dân tộc của Đảng đã được vạch ra cùng với sự ra đời và trưởng thành của Đảng; là sự vận dụng sáng tạo các quan điểm của chủ nghĩa Mác - Lênin và tư tưởng Hồ Chí Minh về vấn đề dân tộc. Đó chính là tiền đề, là điều kiện quan trọng nhất để giải quyết thành công vấn đề dân tộc ở nước ta trên hành trình đổi mới.</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      </w:t>
      </w:r>
      <w:r w:rsidRPr="00FB2014">
        <w:rPr>
          <w:rStyle w:val="apple-converted-space"/>
          <w:rFonts w:cs="Times New Roman"/>
          <w:szCs w:val="28"/>
          <w:lang w:val="nl-NL"/>
        </w:rPr>
        <w:t> </w:t>
      </w:r>
      <w:r w:rsidRPr="00FB2014">
        <w:rPr>
          <w:rFonts w:cs="Times New Roman"/>
          <w:b/>
          <w:bCs/>
          <w:szCs w:val="28"/>
          <w:lang w:val="nl-NL"/>
        </w:rPr>
        <w:t> -------------------</w:t>
      </w:r>
    </w:p>
    <w:p w:rsidR="00FD44DA" w:rsidRPr="00FB2014" w:rsidRDefault="00FD44DA" w:rsidP="00FB2014">
      <w:pPr>
        <w:pStyle w:val="FootnoteText"/>
        <w:spacing w:before="90" w:beforeAutospacing="0" w:after="180" w:afterAutospacing="0"/>
        <w:ind w:right="-25" w:firstLine="450"/>
        <w:jc w:val="both"/>
        <w:rPr>
          <w:color w:val="000000"/>
          <w:sz w:val="28"/>
          <w:szCs w:val="28"/>
        </w:rPr>
      </w:pPr>
      <w:r w:rsidRPr="00FB2014">
        <w:rPr>
          <w:rStyle w:val="FootnoteReference"/>
          <w:sz w:val="28"/>
          <w:szCs w:val="28"/>
        </w:rPr>
        <w:lastRenderedPageBreak/>
        <w:t>*</w:t>
      </w:r>
      <w:r w:rsidRPr="00FB2014">
        <w:rPr>
          <w:rStyle w:val="apple-converted-space"/>
          <w:sz w:val="28"/>
          <w:szCs w:val="28"/>
        </w:rPr>
        <w:t> </w:t>
      </w:r>
      <w:r w:rsidRPr="00FB2014">
        <w:rPr>
          <w:sz w:val="28"/>
          <w:szCs w:val="28"/>
          <w:lang w:val="nl-NL"/>
        </w:rPr>
        <w:t>Nguyên Phó Hiệu trưởng Trường đại học Khoa học Xã hội và Nhân văn, Đại học Quốc gia Hà Nội.</w:t>
      </w:r>
    </w:p>
    <w:p w:rsidR="00FD44DA" w:rsidRPr="00FB2014" w:rsidRDefault="00FD44DA" w:rsidP="00FB2014">
      <w:pPr>
        <w:pStyle w:val="FootnoteText"/>
        <w:spacing w:before="90" w:beforeAutospacing="0" w:after="180" w:afterAutospacing="0"/>
        <w:ind w:right="-25" w:firstLine="450"/>
        <w:jc w:val="both"/>
        <w:rPr>
          <w:color w:val="000000"/>
          <w:sz w:val="28"/>
          <w:szCs w:val="28"/>
        </w:rPr>
      </w:pPr>
      <w:r w:rsidRPr="00FB2014">
        <w:rPr>
          <w:spacing w:val="-2"/>
          <w:sz w:val="28"/>
          <w:szCs w:val="28"/>
          <w:lang w:val="nl-NL"/>
        </w:rPr>
        <w:t>1. Khái niệm dân tộc (tộc người) sử dụng để chỉ các dân tộc cụ thể (dân tộc Thái, dân tộc Kinh, dân tộc H’mông...), phân biệt với quốc gia dân tộc (dân tộc Việt Nam).</w:t>
      </w:r>
    </w:p>
    <w:p w:rsidR="00FD44DA" w:rsidRPr="00FB2014" w:rsidRDefault="00FD44DA" w:rsidP="00FB2014">
      <w:pPr>
        <w:pStyle w:val="FootnoteText"/>
        <w:spacing w:before="90" w:beforeAutospacing="0" w:after="180" w:afterAutospacing="0"/>
        <w:ind w:right="-25" w:firstLine="450"/>
        <w:jc w:val="both"/>
        <w:rPr>
          <w:color w:val="000000"/>
          <w:sz w:val="28"/>
          <w:szCs w:val="28"/>
        </w:rPr>
      </w:pPr>
      <w:r w:rsidRPr="00FB2014">
        <w:rPr>
          <w:sz w:val="28"/>
          <w:szCs w:val="28"/>
          <w:lang w:val="nl-NL"/>
        </w:rPr>
        <w:t>2. Di sản lịch sử về vấn đề dân tộc xem thêm Phan Hữu Dật, Lâm Bá Nam:</w:t>
      </w:r>
      <w:r w:rsidRPr="00FB2014">
        <w:rPr>
          <w:rStyle w:val="apple-converted-space"/>
          <w:sz w:val="28"/>
          <w:szCs w:val="28"/>
          <w:lang w:val="nl-NL"/>
        </w:rPr>
        <w:t> </w:t>
      </w:r>
      <w:r w:rsidRPr="00FB2014">
        <w:rPr>
          <w:i/>
          <w:iCs/>
          <w:sz w:val="28"/>
          <w:szCs w:val="28"/>
          <w:lang w:val="nl-NL"/>
        </w:rPr>
        <w:t>Chính sách dân tộc của các chính quyền nhà nước phong kiến Việt Nam (X-XIX),</w:t>
      </w:r>
      <w:r w:rsidRPr="00FB2014">
        <w:rPr>
          <w:rStyle w:val="apple-converted-space"/>
          <w:sz w:val="28"/>
          <w:szCs w:val="28"/>
          <w:lang w:val="nl-NL"/>
        </w:rPr>
        <w:t> </w:t>
      </w:r>
      <w:r w:rsidRPr="00FB2014">
        <w:rPr>
          <w:sz w:val="28"/>
          <w:szCs w:val="28"/>
          <w:lang w:val="nl-NL"/>
        </w:rPr>
        <w:t>Nxb. Chính trị quốc gia, Hà Nội, 2001.</w:t>
      </w:r>
    </w:p>
    <w:p w:rsidR="00FD44DA" w:rsidRPr="00FB2014" w:rsidRDefault="00FD44DA" w:rsidP="00FB2014">
      <w:pPr>
        <w:pStyle w:val="FootnoteText"/>
        <w:spacing w:before="90" w:beforeAutospacing="0" w:after="180" w:afterAutospacing="0"/>
        <w:ind w:right="-25" w:firstLine="450"/>
        <w:jc w:val="both"/>
        <w:rPr>
          <w:color w:val="000000"/>
          <w:sz w:val="28"/>
          <w:szCs w:val="28"/>
        </w:rPr>
      </w:pPr>
      <w:r w:rsidRPr="00FB2014">
        <w:rPr>
          <w:sz w:val="28"/>
          <w:szCs w:val="28"/>
          <w:lang w:val="nl-NL"/>
        </w:rPr>
        <w:t>3. Đảng Cộng sản Việt Nam:</w:t>
      </w:r>
      <w:r w:rsidRPr="00FB2014">
        <w:rPr>
          <w:rStyle w:val="apple-converted-space"/>
          <w:sz w:val="28"/>
          <w:szCs w:val="28"/>
          <w:lang w:val="nl-NL"/>
        </w:rPr>
        <w:t> </w:t>
      </w:r>
      <w:r w:rsidRPr="00FB2014">
        <w:rPr>
          <w:i/>
          <w:iCs/>
          <w:sz w:val="28"/>
          <w:szCs w:val="28"/>
          <w:lang w:val="nl-NL"/>
        </w:rPr>
        <w:t>Văn kiện Đại hội đại biểu toàn quốc lần thứ VIII</w:t>
      </w:r>
      <w:r w:rsidRPr="00FB2014">
        <w:rPr>
          <w:sz w:val="28"/>
          <w:szCs w:val="28"/>
          <w:lang w:val="nl-NL"/>
        </w:rPr>
        <w:t>,</w:t>
      </w:r>
      <w:r w:rsidRPr="00FB2014">
        <w:rPr>
          <w:rStyle w:val="apple-converted-space"/>
          <w:sz w:val="28"/>
          <w:szCs w:val="28"/>
          <w:lang w:val="nl-NL"/>
        </w:rPr>
        <w:t> </w:t>
      </w:r>
      <w:r w:rsidRPr="00FB2014">
        <w:rPr>
          <w:i/>
          <w:iCs/>
          <w:sz w:val="28"/>
          <w:szCs w:val="28"/>
          <w:lang w:val="nl-NL"/>
        </w:rPr>
        <w:t>Sđd</w:t>
      </w:r>
      <w:r w:rsidRPr="00FB2014">
        <w:rPr>
          <w:sz w:val="28"/>
          <w:szCs w:val="28"/>
          <w:lang w:val="nl-NL"/>
        </w:rPr>
        <w:t>, tr.125.</w:t>
      </w:r>
    </w:p>
    <w:p w:rsidR="00FD44DA" w:rsidRPr="00FB2014" w:rsidRDefault="00FD44DA" w:rsidP="00FB2014">
      <w:pPr>
        <w:pStyle w:val="FootnoteText"/>
        <w:spacing w:before="90" w:beforeAutospacing="0" w:after="180" w:afterAutospacing="0"/>
        <w:ind w:right="-25" w:firstLine="450"/>
        <w:jc w:val="both"/>
        <w:rPr>
          <w:color w:val="000000"/>
          <w:sz w:val="28"/>
          <w:szCs w:val="28"/>
        </w:rPr>
      </w:pPr>
      <w:r w:rsidRPr="00FB2014">
        <w:rPr>
          <w:sz w:val="28"/>
          <w:szCs w:val="28"/>
          <w:lang w:val="nl-NL"/>
        </w:rPr>
        <w:t>4. Đảng Cộng sản Việt Nam:</w:t>
      </w:r>
      <w:r w:rsidRPr="00FB2014">
        <w:rPr>
          <w:rStyle w:val="apple-converted-space"/>
          <w:sz w:val="28"/>
          <w:szCs w:val="28"/>
          <w:lang w:val="nl-NL"/>
        </w:rPr>
        <w:t> </w:t>
      </w:r>
      <w:r w:rsidRPr="00FB2014">
        <w:rPr>
          <w:i/>
          <w:iCs/>
          <w:sz w:val="28"/>
          <w:szCs w:val="28"/>
          <w:lang w:val="nl-NL"/>
        </w:rPr>
        <w:t>Văn kiện Đại hội đại biểu toàn quốc lần thứ IX</w:t>
      </w:r>
      <w:r w:rsidRPr="00FB2014">
        <w:rPr>
          <w:sz w:val="28"/>
          <w:szCs w:val="28"/>
          <w:lang w:val="nl-NL"/>
        </w:rPr>
        <w:t>,</w:t>
      </w:r>
      <w:r w:rsidRPr="00FB2014">
        <w:rPr>
          <w:rStyle w:val="apple-converted-space"/>
          <w:sz w:val="28"/>
          <w:szCs w:val="28"/>
          <w:lang w:val="nl-NL"/>
        </w:rPr>
        <w:t> </w:t>
      </w:r>
      <w:r w:rsidRPr="00FB2014">
        <w:rPr>
          <w:i/>
          <w:iCs/>
          <w:sz w:val="28"/>
          <w:szCs w:val="28"/>
          <w:lang w:val="nl-NL"/>
        </w:rPr>
        <w:t>Sđd</w:t>
      </w:r>
      <w:r w:rsidRPr="00FB2014">
        <w:rPr>
          <w:sz w:val="28"/>
          <w:szCs w:val="28"/>
          <w:lang w:val="nl-NL"/>
        </w:rPr>
        <w:t>, tr.127.</w:t>
      </w:r>
    </w:p>
    <w:p w:rsidR="00FD44DA" w:rsidRPr="00FB2014" w:rsidRDefault="00FD44DA" w:rsidP="00FB2014">
      <w:pPr>
        <w:pStyle w:val="FootnoteText"/>
        <w:spacing w:before="90" w:beforeAutospacing="0" w:after="180" w:afterAutospacing="0"/>
        <w:ind w:right="-25" w:firstLine="450"/>
        <w:jc w:val="both"/>
        <w:rPr>
          <w:color w:val="000000"/>
          <w:sz w:val="28"/>
          <w:szCs w:val="28"/>
        </w:rPr>
      </w:pPr>
      <w:r w:rsidRPr="00FB2014">
        <w:rPr>
          <w:sz w:val="28"/>
          <w:szCs w:val="28"/>
          <w:lang w:val="nl-NL"/>
        </w:rPr>
        <w:t>5. Đảng Cộng sản Việt Nam:</w:t>
      </w:r>
      <w:r w:rsidRPr="00FB2014">
        <w:rPr>
          <w:rStyle w:val="apple-converted-space"/>
          <w:sz w:val="28"/>
          <w:szCs w:val="28"/>
          <w:lang w:val="nl-NL"/>
        </w:rPr>
        <w:t> </w:t>
      </w:r>
      <w:r w:rsidRPr="00FB2014">
        <w:rPr>
          <w:i/>
          <w:iCs/>
          <w:sz w:val="28"/>
          <w:szCs w:val="28"/>
          <w:lang w:val="nl-NL"/>
        </w:rPr>
        <w:t>Văn kiện Đại hội đại biểu toàn quốc lần thứ X</w:t>
      </w:r>
      <w:r w:rsidRPr="00FB2014">
        <w:rPr>
          <w:sz w:val="28"/>
          <w:szCs w:val="28"/>
          <w:lang w:val="nl-NL"/>
        </w:rPr>
        <w:t>,</w:t>
      </w:r>
      <w:r w:rsidRPr="00FB2014">
        <w:rPr>
          <w:rStyle w:val="apple-converted-space"/>
          <w:sz w:val="28"/>
          <w:szCs w:val="28"/>
          <w:lang w:val="nl-NL"/>
        </w:rPr>
        <w:t> </w:t>
      </w:r>
      <w:r w:rsidRPr="00FB2014">
        <w:rPr>
          <w:i/>
          <w:iCs/>
          <w:sz w:val="28"/>
          <w:szCs w:val="28"/>
          <w:lang w:val="nl-NL"/>
        </w:rPr>
        <w:t>Sđd</w:t>
      </w:r>
      <w:r w:rsidRPr="00FB2014">
        <w:rPr>
          <w:sz w:val="28"/>
          <w:szCs w:val="28"/>
          <w:lang w:val="nl-NL"/>
        </w:rPr>
        <w:t>, tr.121.</w:t>
      </w:r>
    </w:p>
    <w:p w:rsidR="00FD44DA" w:rsidRPr="00FB2014" w:rsidRDefault="00FD44DA" w:rsidP="00FB2014">
      <w:pPr>
        <w:pStyle w:val="FootnoteText"/>
        <w:spacing w:before="90" w:beforeAutospacing="0" w:after="180" w:afterAutospacing="0"/>
        <w:ind w:right="-25" w:firstLine="450"/>
        <w:jc w:val="both"/>
        <w:rPr>
          <w:color w:val="000000"/>
          <w:sz w:val="28"/>
          <w:szCs w:val="28"/>
        </w:rPr>
      </w:pPr>
      <w:r w:rsidRPr="00FB2014">
        <w:rPr>
          <w:sz w:val="28"/>
          <w:szCs w:val="28"/>
          <w:lang w:val="nl-NL"/>
        </w:rPr>
        <w:t>6. Viện Sử học:</w:t>
      </w:r>
      <w:r w:rsidRPr="00FB2014">
        <w:rPr>
          <w:rStyle w:val="apple-converted-space"/>
          <w:sz w:val="28"/>
          <w:szCs w:val="28"/>
          <w:lang w:val="nl-NL"/>
        </w:rPr>
        <w:t> </w:t>
      </w:r>
      <w:r w:rsidRPr="00FB2014">
        <w:rPr>
          <w:i/>
          <w:iCs/>
          <w:sz w:val="28"/>
          <w:szCs w:val="28"/>
          <w:lang w:val="nl-NL"/>
        </w:rPr>
        <w:t>Chủ nghĩa Mác - Lênin bàn về lịch sử</w:t>
      </w:r>
      <w:r w:rsidRPr="00FB2014">
        <w:rPr>
          <w:sz w:val="28"/>
          <w:szCs w:val="28"/>
          <w:lang w:val="nl-NL"/>
        </w:rPr>
        <w:t>, Nxb. Sử học, Hà Nội, 1961, tr.320-321.</w:t>
      </w:r>
    </w:p>
    <w:p w:rsidR="00FD44DA" w:rsidRPr="00FB2014" w:rsidRDefault="00FD44DA" w:rsidP="00FB2014">
      <w:pPr>
        <w:pStyle w:val="FootnoteText"/>
        <w:spacing w:before="90" w:beforeAutospacing="0" w:after="180" w:afterAutospacing="0"/>
        <w:ind w:right="-25" w:firstLine="450"/>
        <w:jc w:val="both"/>
        <w:rPr>
          <w:color w:val="000000"/>
          <w:sz w:val="28"/>
          <w:szCs w:val="28"/>
        </w:rPr>
      </w:pPr>
      <w:r w:rsidRPr="00FB2014">
        <w:rPr>
          <w:sz w:val="28"/>
          <w:szCs w:val="28"/>
          <w:lang w:val="nl-NL"/>
        </w:rPr>
        <w:t>7. Xem thêm Phan Hữu Dật (Chủ biên):</w:t>
      </w:r>
      <w:r w:rsidRPr="00FB2014">
        <w:rPr>
          <w:rStyle w:val="apple-converted-space"/>
          <w:sz w:val="28"/>
          <w:szCs w:val="28"/>
          <w:lang w:val="nl-NL"/>
        </w:rPr>
        <w:t> </w:t>
      </w:r>
      <w:r w:rsidRPr="00FB2014">
        <w:rPr>
          <w:i/>
          <w:iCs/>
          <w:sz w:val="28"/>
          <w:szCs w:val="28"/>
          <w:lang w:val="nl-NL"/>
        </w:rPr>
        <w:t>Mấy vấn đề lý luận và thực tiễn cấp bách liên quan đến mối quan hệ dân tộc hiện nay,</w:t>
      </w:r>
      <w:r w:rsidRPr="00FB2014">
        <w:rPr>
          <w:rStyle w:val="apple-converted-space"/>
          <w:sz w:val="28"/>
          <w:szCs w:val="28"/>
          <w:lang w:val="nl-NL"/>
        </w:rPr>
        <w:t> </w:t>
      </w:r>
      <w:r w:rsidRPr="00FB2014">
        <w:rPr>
          <w:sz w:val="28"/>
          <w:szCs w:val="28"/>
          <w:lang w:val="nl-NL"/>
        </w:rPr>
        <w:t>Nxb. Chính trị quốc gia, Hà Nội, 2001.</w:t>
      </w:r>
    </w:p>
    <w:p w:rsidR="00FD44DA" w:rsidRPr="00FB2014" w:rsidRDefault="00FD44DA" w:rsidP="00FB2014">
      <w:pPr>
        <w:spacing w:before="90" w:after="180"/>
        <w:ind w:right="-25" w:firstLine="450"/>
        <w:jc w:val="both"/>
        <w:rPr>
          <w:rFonts w:cs="Times New Roman"/>
          <w:color w:val="000000"/>
          <w:szCs w:val="28"/>
        </w:rPr>
      </w:pPr>
      <w:r w:rsidRPr="00FB2014">
        <w:rPr>
          <w:rFonts w:cs="Times New Roman"/>
          <w:szCs w:val="28"/>
          <w:lang w:val="nl-NL"/>
        </w:rPr>
        <w:t>8. Xem thêm các văn kiện này trong: Đảng Cộng sản Việt Nam:</w:t>
      </w:r>
      <w:r w:rsidRPr="00FB2014">
        <w:rPr>
          <w:rStyle w:val="apple-converted-space"/>
          <w:rFonts w:cs="Times New Roman"/>
          <w:szCs w:val="28"/>
          <w:lang w:val="nl-NL"/>
        </w:rPr>
        <w:t> </w:t>
      </w:r>
      <w:r w:rsidRPr="00FB2014">
        <w:rPr>
          <w:rFonts w:cs="Times New Roman"/>
          <w:i/>
          <w:iCs/>
          <w:szCs w:val="28"/>
          <w:lang w:val="nl-NL"/>
        </w:rPr>
        <w:t>Văn kiện Đại hội Đảng thời kỳ đổi mới (Đại hội VI, VII, VIII, IX), Sđd</w:t>
      </w:r>
      <w:r w:rsidRPr="00FB2014">
        <w:rPr>
          <w:rFonts w:cs="Times New Roman"/>
          <w:szCs w:val="28"/>
          <w:lang w:val="nl-NL"/>
        </w:rPr>
        <w:t>.</w:t>
      </w:r>
    </w:p>
    <w:p w:rsidR="00FD44DA" w:rsidRPr="00FB2014" w:rsidRDefault="00FD44DA" w:rsidP="00FB2014">
      <w:pPr>
        <w:pStyle w:val="FootnoteText"/>
        <w:spacing w:before="90" w:beforeAutospacing="0" w:after="180" w:afterAutospacing="0"/>
        <w:ind w:right="-25" w:firstLine="450"/>
        <w:jc w:val="both"/>
        <w:rPr>
          <w:color w:val="000000"/>
          <w:sz w:val="28"/>
          <w:szCs w:val="28"/>
        </w:rPr>
      </w:pPr>
      <w:r w:rsidRPr="00FB2014">
        <w:rPr>
          <w:sz w:val="28"/>
          <w:szCs w:val="28"/>
          <w:lang w:val="nl-NL"/>
        </w:rPr>
        <w:t>9.</w:t>
      </w:r>
      <w:r w:rsidRPr="00FB2014">
        <w:rPr>
          <w:rStyle w:val="apple-converted-space"/>
          <w:sz w:val="28"/>
          <w:szCs w:val="28"/>
          <w:lang w:val="nl-NL"/>
        </w:rPr>
        <w:t> </w:t>
      </w:r>
      <w:r w:rsidRPr="00FB2014">
        <w:rPr>
          <w:i/>
          <w:iCs/>
          <w:sz w:val="28"/>
          <w:szCs w:val="28"/>
          <w:lang w:val="nl-NL"/>
        </w:rPr>
        <w:t>Hiến pháp Việt Nam</w:t>
      </w:r>
      <w:r w:rsidRPr="00FB2014">
        <w:rPr>
          <w:sz w:val="28"/>
          <w:szCs w:val="28"/>
          <w:lang w:val="nl-NL"/>
        </w:rPr>
        <w:t>, Nxb. Chính trị quốc gia, Hà Nội, 2003, tr.8.</w:t>
      </w:r>
    </w:p>
    <w:p w:rsidR="00FD44DA" w:rsidRPr="00FB2014" w:rsidRDefault="00FD44DA" w:rsidP="00FB2014">
      <w:pPr>
        <w:pStyle w:val="FootnoteText"/>
        <w:spacing w:before="90" w:beforeAutospacing="0" w:after="180" w:afterAutospacing="0"/>
        <w:ind w:right="-25" w:firstLine="450"/>
        <w:jc w:val="both"/>
        <w:rPr>
          <w:color w:val="000000"/>
          <w:sz w:val="28"/>
          <w:szCs w:val="28"/>
        </w:rPr>
      </w:pPr>
      <w:r w:rsidRPr="00FB2014">
        <w:rPr>
          <w:sz w:val="28"/>
          <w:szCs w:val="28"/>
          <w:lang w:val="nl-NL"/>
        </w:rPr>
        <w:t>10. Hội đồng dân tộc của Quốc hội khóa X:</w:t>
      </w:r>
      <w:r w:rsidRPr="00FB2014">
        <w:rPr>
          <w:rStyle w:val="apple-converted-space"/>
          <w:sz w:val="28"/>
          <w:szCs w:val="28"/>
          <w:lang w:val="nl-NL"/>
        </w:rPr>
        <w:t> </w:t>
      </w:r>
      <w:r w:rsidRPr="00FB2014">
        <w:rPr>
          <w:i/>
          <w:iCs/>
          <w:sz w:val="28"/>
          <w:szCs w:val="28"/>
          <w:lang w:val="nl-NL"/>
        </w:rPr>
        <w:t>Chính sách dân tộc của Đảng, Nhà nước về dân tộc</w:t>
      </w:r>
      <w:r w:rsidRPr="00FB2014">
        <w:rPr>
          <w:sz w:val="28"/>
          <w:szCs w:val="28"/>
          <w:lang w:val="nl-NL"/>
        </w:rPr>
        <w:t>, Nxb. Chính trị quốc gia, Hà Nội, 2005, tr.35.</w:t>
      </w:r>
    </w:p>
    <w:p w:rsidR="00FD44DA" w:rsidRPr="00FB2014" w:rsidRDefault="00FD44DA" w:rsidP="00FB2014">
      <w:pPr>
        <w:pStyle w:val="FootnoteText"/>
        <w:spacing w:before="90" w:beforeAutospacing="0" w:after="180" w:afterAutospacing="0"/>
        <w:ind w:right="-25" w:firstLine="450"/>
        <w:jc w:val="both"/>
        <w:rPr>
          <w:color w:val="000000"/>
          <w:sz w:val="28"/>
          <w:szCs w:val="28"/>
        </w:rPr>
      </w:pPr>
      <w:r w:rsidRPr="00FB2014">
        <w:rPr>
          <w:sz w:val="28"/>
          <w:szCs w:val="28"/>
          <w:lang w:val="nl-NL"/>
        </w:rPr>
        <w:t>11. Nghị quyết 22 cũng đã đề cập tới việc đổi mới sự lãnh đạo của Đảng về vấn đề này. Theo hướng đó, Uỷ ban dân tộc và miền núi là cơ quan của Chính phủ được thành lập. Uỷ ban là cơ quan quản lý nhà nước về lĩnh vực công tác dân tộc và miền núi trong phạm vi cả nước, đồng thời là cơ quan tham mưu cho Trung ương Đảng về chủ trương, chính sách đối với các dân tộc thiểu số và miền núi. Xem Uỷ ban dân tộc và miền núi:</w:t>
      </w:r>
      <w:r w:rsidRPr="00FB2014">
        <w:rPr>
          <w:rStyle w:val="apple-converted-space"/>
          <w:sz w:val="28"/>
          <w:szCs w:val="28"/>
          <w:lang w:val="nl-NL"/>
        </w:rPr>
        <w:t> </w:t>
      </w:r>
      <w:r w:rsidRPr="00FB2014">
        <w:rPr>
          <w:i/>
          <w:iCs/>
          <w:sz w:val="28"/>
          <w:szCs w:val="28"/>
          <w:lang w:val="nl-NL"/>
        </w:rPr>
        <w:t>Về vấn đề dân tộc và công tác dân tộc ở nước ta,</w:t>
      </w:r>
      <w:r w:rsidRPr="00FB2014">
        <w:rPr>
          <w:rStyle w:val="apple-converted-space"/>
          <w:i/>
          <w:iCs/>
          <w:sz w:val="28"/>
          <w:szCs w:val="28"/>
          <w:lang w:val="nl-NL"/>
        </w:rPr>
        <w:t> </w:t>
      </w:r>
      <w:r w:rsidRPr="00FB2014">
        <w:rPr>
          <w:sz w:val="28"/>
          <w:szCs w:val="28"/>
          <w:lang w:val="nl-NL"/>
        </w:rPr>
        <w:t>Nxb. Chính trị quốc gia, Hà Nội, 2001, tr.190-193. Năm 2003, Uỷ ban Dân tộc và miền núi được tổ chức lại thành Uỷ ban dân tộc.</w:t>
      </w:r>
    </w:p>
    <w:p w:rsidR="00FD44DA" w:rsidRPr="00FB2014" w:rsidRDefault="00FD44DA" w:rsidP="00FB2014">
      <w:pPr>
        <w:pStyle w:val="FootnoteText"/>
        <w:spacing w:before="90" w:beforeAutospacing="0" w:after="180" w:afterAutospacing="0"/>
        <w:ind w:right="-25" w:firstLine="450"/>
        <w:jc w:val="both"/>
        <w:rPr>
          <w:color w:val="000000"/>
          <w:sz w:val="28"/>
          <w:szCs w:val="28"/>
        </w:rPr>
      </w:pPr>
      <w:r w:rsidRPr="00FB2014">
        <w:rPr>
          <w:spacing w:val="-4"/>
          <w:sz w:val="28"/>
          <w:szCs w:val="28"/>
          <w:lang w:val="nl-NL"/>
        </w:rPr>
        <w:t>12. Đảng Cộng sản Việt Nam:</w:t>
      </w:r>
      <w:r w:rsidRPr="00FB2014">
        <w:rPr>
          <w:rStyle w:val="apple-converted-space"/>
          <w:spacing w:val="-4"/>
          <w:sz w:val="28"/>
          <w:szCs w:val="28"/>
          <w:lang w:val="nl-NL"/>
        </w:rPr>
        <w:t> </w:t>
      </w:r>
      <w:r w:rsidRPr="00FB2014">
        <w:rPr>
          <w:i/>
          <w:iCs/>
          <w:spacing w:val="-4"/>
          <w:sz w:val="28"/>
          <w:szCs w:val="28"/>
          <w:lang w:val="nl-NL"/>
        </w:rPr>
        <w:t>Văn kiện Đại hội đại biểu toàn quốc lần thứ X,</w:t>
      </w:r>
      <w:r w:rsidRPr="00FB2014">
        <w:rPr>
          <w:rStyle w:val="apple-converted-space"/>
          <w:i/>
          <w:iCs/>
          <w:sz w:val="28"/>
          <w:szCs w:val="28"/>
          <w:lang w:val="nl-NL"/>
        </w:rPr>
        <w:t> </w:t>
      </w:r>
      <w:r w:rsidRPr="00FB2014">
        <w:rPr>
          <w:i/>
          <w:iCs/>
          <w:sz w:val="28"/>
          <w:szCs w:val="28"/>
          <w:lang w:val="nl-NL"/>
        </w:rPr>
        <w:t>Sđd</w:t>
      </w:r>
      <w:r w:rsidRPr="00FB2014">
        <w:rPr>
          <w:sz w:val="28"/>
          <w:szCs w:val="28"/>
          <w:lang w:val="nl-NL"/>
        </w:rPr>
        <w:t>, tr.121-122.</w:t>
      </w:r>
    </w:p>
    <w:p w:rsidR="00FB2014" w:rsidRPr="00FB2014" w:rsidRDefault="00FB2014" w:rsidP="00FB2014">
      <w:pPr>
        <w:spacing w:before="100" w:beforeAutospacing="1" w:after="100" w:afterAutospacing="1" w:line="240" w:lineRule="auto"/>
        <w:ind w:right="-25" w:firstLine="450"/>
        <w:jc w:val="both"/>
        <w:rPr>
          <w:rFonts w:eastAsia="Times New Roman" w:cs="Times New Roman"/>
          <w:b/>
          <w:bCs/>
          <w:color w:val="000080"/>
          <w:szCs w:val="28"/>
          <w:lang w:eastAsia="en-US"/>
        </w:rPr>
      </w:pPr>
      <w:r w:rsidRPr="00FB2014">
        <w:rPr>
          <w:rFonts w:eastAsia="Times New Roman" w:cs="Times New Roman"/>
          <w:b/>
          <w:bCs/>
          <w:color w:val="000080"/>
          <w:szCs w:val="28"/>
          <w:lang w:eastAsia="en-US"/>
        </w:rPr>
        <w:t>Những điểm mới trong Đại hội XI về tôn giáo</w:t>
      </w:r>
      <w:r w:rsidRPr="00FB2014">
        <w:rPr>
          <w:rFonts w:eastAsia="Times New Roman" w:cs="Times New Roman"/>
          <w:b/>
          <w:bCs/>
          <w:color w:val="000080"/>
          <w:szCs w:val="28"/>
          <w:lang w:eastAsia="en-US"/>
        </w:rPr>
        <w:br/>
      </w:r>
      <w:r w:rsidRPr="00FB2014">
        <w:rPr>
          <w:rFonts w:eastAsia="Times New Roman" w:cs="Times New Roman"/>
          <w:b/>
          <w:bCs/>
          <w:i/>
          <w:iCs/>
          <w:color w:val="000080"/>
          <w:szCs w:val="28"/>
          <w:lang w:eastAsia="en-US"/>
        </w:rPr>
        <w:t>PGS, TS. Nguyễn Đức Lữ - Học viện CT-HCQG Hồ Chí Minh</w:t>
      </w:r>
    </w:p>
    <w:p w:rsidR="00FB2014" w:rsidRPr="00FB2014" w:rsidRDefault="00FB2014" w:rsidP="00FB2014">
      <w:pPr>
        <w:spacing w:before="100" w:beforeAutospacing="1" w:after="100" w:afterAutospacing="1" w:line="240" w:lineRule="auto"/>
        <w:ind w:right="-25" w:firstLine="450"/>
        <w:jc w:val="both"/>
        <w:rPr>
          <w:rFonts w:eastAsia="Times New Roman" w:cs="Times New Roman"/>
          <w:color w:val="000000"/>
          <w:szCs w:val="28"/>
          <w:lang w:eastAsia="en-US"/>
        </w:rPr>
      </w:pPr>
      <w:r w:rsidRPr="00FB2014">
        <w:rPr>
          <w:rFonts w:eastAsia="Times New Roman" w:cs="Times New Roman"/>
          <w:i/>
          <w:iCs/>
          <w:color w:val="C0C0C0"/>
          <w:szCs w:val="28"/>
          <w:lang w:eastAsia="en-US"/>
        </w:rPr>
        <w:t>Ngày 7/5/2012. Cập nhật lúc 11</w:t>
      </w:r>
      <w:r w:rsidRPr="00FB2014">
        <w:rPr>
          <w:rFonts w:eastAsia="Times New Roman" w:cs="Times New Roman"/>
          <w:i/>
          <w:iCs/>
          <w:color w:val="C0C0C0"/>
          <w:szCs w:val="28"/>
          <w:vertAlign w:val="superscript"/>
          <w:lang w:eastAsia="en-US"/>
        </w:rPr>
        <w:t>h</w:t>
      </w:r>
      <w:r w:rsidRPr="00FB2014">
        <w:rPr>
          <w:rFonts w:eastAsia="Times New Roman" w:cs="Times New Roman"/>
          <w:i/>
          <w:iCs/>
          <w:color w:val="C0C0C0"/>
          <w:szCs w:val="28"/>
          <w:lang w:eastAsia="en-US"/>
        </w:rPr>
        <w:t> 39'</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lastRenderedPageBreak/>
        <w:t>Trên 80 năm, kể từ khi thành lập Đảng (1930-2011) đến nay, Đảng ta đã tiến hành 11 kỳ Đại hội. Những quan điểm về tôn giáo của Đảng đều được thể hiện ở tất cả các kỳ Đại hội, trong đó có quan điểm nhất quán, bất biến xuyên suốt mọi thời kỳ cách mạng, nhưng cũng có quan điểm, chủ trương về tôn giáo được bổ sung, phát triển, trong đó có cả quan điểm mới so với các kỳ Đại hội trước đó. Đại hội XI, Đảng ta nêu lên một số quan điểm mới (hiểu theo nghĩa tương đối ) so với các kỳ Đại hội trước.</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Đại hội XI, vấn đề tôn giáo được đề cập ở hai văn kiện quan trọng, đó là: Cương lĩnh xây dựng đất nước trong thời kỳ quá độ lên CNXH (Bổ sung, phát triển 2011) và Báo cáo Chính trị tại Đại hội đại biểu toàn quốc lần thứ XI.</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Cương lĩnh ghi: </w:t>
      </w:r>
      <w:r w:rsidRPr="00FB2014">
        <w:rPr>
          <w:rFonts w:eastAsia="Times New Roman" w:cs="Times New Roman"/>
          <w:i/>
          <w:iCs/>
          <w:color w:val="000000"/>
          <w:szCs w:val="28"/>
          <w:lang w:eastAsia="en-US"/>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r w:rsidRPr="00FB2014">
        <w:rPr>
          <w:rFonts w:eastAsia="Times New Roman" w:cs="Times New Roman"/>
          <w:i/>
          <w:iCs/>
          <w:color w:val="000000"/>
          <w:szCs w:val="28"/>
          <w:vertAlign w:val="superscript"/>
          <w:lang w:eastAsia="en-US"/>
        </w:rPr>
        <w:t>1</w:t>
      </w:r>
      <w:r w:rsidRPr="00FB2014">
        <w:rPr>
          <w:rFonts w:eastAsia="Times New Roman" w:cs="Times New Roman"/>
          <w:color w:val="000000"/>
          <w:szCs w:val="28"/>
          <w:lang w:eastAsia="en-US"/>
        </w:rPr>
        <w:t>. Còn trong Báo cáo Chính trị tại Đại hội đại biểu toàn quốc lần thứ XI khẳng định: </w:t>
      </w:r>
      <w:r w:rsidRPr="00FB2014">
        <w:rPr>
          <w:rFonts w:eastAsia="Times New Roman" w:cs="Times New Roman"/>
          <w:i/>
          <w:iCs/>
          <w:color w:val="000000"/>
          <w:szCs w:val="28"/>
          <w:lang w:eastAsia="en-US"/>
        </w:rPr>
        <w:t>“Tiếp tục hoàn thiện chính sách, pháp luật về tín ngưỡng, tôn giáo phù hợp với quan điểm của Đảng. Phát huy những giá trị văn hóa, đạo đức tốt đẹp của các tôn giáo; động viên các tổ chức tôn giáo, chức sắc, tín đồ sống tốt đời, đẹp đạo, tham gia đóng góp tích cực cho công cuộc xây dựng và bảo vệ Tổ quốc. Quan tâm và tạo mọi điều kiện cho các tổ chức tôn giáo sinh hoạt theo hiến chương, điều lệ của các tổ chức tôn giáo đã đựơc Nhà nước công nhận, đúng quy định của pháp luật. Đồng thời chủ động phòng ngừa, kiên quyết đấu tranh với những hành vi lợi dụng tín ngưỡng, tôn giáo để mê hoặc, chia rẽ, phá hoại khối đoàn kết dân tộc”</w:t>
      </w:r>
      <w:r w:rsidRPr="00FB2014">
        <w:rPr>
          <w:rFonts w:eastAsia="Times New Roman" w:cs="Times New Roman"/>
          <w:color w:val="000000"/>
          <w:szCs w:val="28"/>
          <w:vertAlign w:val="superscript"/>
          <w:lang w:eastAsia="en-US"/>
        </w:rPr>
        <w:t>2</w:t>
      </w:r>
      <w:r w:rsidRPr="00FB2014">
        <w:rPr>
          <w:rFonts w:eastAsia="Times New Roman" w:cs="Times New Roman"/>
          <w:color w:val="000000"/>
          <w:szCs w:val="28"/>
          <w:lang w:eastAsia="en-US"/>
        </w:rPr>
        <w:t>.</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Như vậy, về tôn giáo và công tác tôn giáo, các văn kiện Đại hội XI đã nêu lên một số quan điểm cơ bản sau:</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Một là, tôn trọng và bảo đảm quyền tự do tín ngưỡng, tôn giáo và không tín ngưỡng, tôn giáo của nhân dân theo quy định của pháp luật.</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Hai là, chủ động phòng ngừa, kiên quyết đấu tranh với những hành vi lợi dụng tín ngữơng, tôn giáo để mê hoặc, chia rẽ, phá hoại khối đoàn kết dân tộc.</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Ba là, tôn trọng và phát huy những giá trị đạo đức, văn hóa tốt đẹp của các tôn giáo.</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Bốn là, động viên chức sắc, tín đồ, các tổ chức tôn giáo sống tốt đời, đẹp đạo, tham gia đóng góp tích cực cho cho công cuộc xây dựng và bảo vệ Tổ quốc.</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Năm là, quan tâm và tạo mọi điều kiện cho các tổ chức tôn giáo sinh hoạt theo hiến chương, điều lệ của các tổ chức tôn giáo đã đựơc Nhà nước công nhận, đúng quy định của pháp luật.</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Sáu là, tiếp tục hoàn thiện chính sách, pháp luật về tín ngưỡng, tôn giáo phù hợp với quan điểm của Đảng trong giai đoạn mới của đất nước.</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lastRenderedPageBreak/>
        <w:t>Từ những quan điểm cơ bản trên dễ nhận thấy, ở Đại hội XI Đảng ta vẫn tiếp tục khẳng định một số quan điểm đã từng nêu ra trong các kỳ Đại hội trước, nhưng cũng có những điểm mới nhất định được bổ sung, phát triển và làm rõ thêm. Cho dù chưa thật đầy đủ, nhưng bước đầu tác giả bài viết này mạnh dạn nêu mấy điểm mới về tôn giáo trong Đại hội XI.</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i/>
          <w:iCs/>
          <w:color w:val="000000"/>
          <w:szCs w:val="28"/>
          <w:lang w:eastAsia="en-US"/>
        </w:rPr>
        <w:t>Vấn đề thứ nhất là tôn trọng và bảo đảm quyền tự do tín ngưỡng, tôn giáo và không tín ngưỡng, tôn giáo của nhân dân theo quy định của pháp luật.</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Đây là quan điểm nhất quán của Đảng Cộng sản Việt Nam, đựơc nêu ra và tái khẳng định nhiều lần qua các kỳ Đại hội Đảng. Cho đến nay, trải qua 11 kỳ Đại hội, trong đó có 6 kỳ Đại hội của thời kỳ Đổi mới, thì quan điểm trên về cơ bản là nhất quán. Tuy nhiên, nếu nghiên cứu kỹ sẽ thấy có mấy điểm mới nhất định. Ví dụ: từ Đại hội VIII về trước, văn kiện Đại hội chỉ nêu “tôn trọng” nhưng đến 3 kỳ Đại hội (IX, X, XI) không chỉ nêu “tôn trọng”; mà còn “bảo đảm” quyền tự do tín ngưỡng, tôn giáo và không tín ngưỡng, tôn giáo của nhân dân. Trên thực tế, để bảo đảm quyền ấy một cách đầy đủ đòi hỏi phải có sự chuyển biến nhận thức và quán triệt sâu sắc quan điểm đổi mới của Đảng trên lĩnh vực tôn giáo.</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Cũng cần nói thêm rằng, ngay ở Đại hội II (1951), Đảng ta có nêu: "Tôn trọng và bảo vệ quyền tự do tín ngưỡng"</w:t>
      </w:r>
      <w:r w:rsidRPr="00FB2014">
        <w:rPr>
          <w:rFonts w:eastAsia="Times New Roman" w:cs="Times New Roman"/>
          <w:color w:val="000000"/>
          <w:szCs w:val="28"/>
          <w:vertAlign w:val="superscript"/>
          <w:lang w:eastAsia="en-US"/>
        </w:rPr>
        <w:t>3</w:t>
      </w:r>
      <w:r w:rsidRPr="00FB2014">
        <w:rPr>
          <w:rFonts w:eastAsia="Times New Roman" w:cs="Times New Roman"/>
          <w:color w:val="000000"/>
          <w:szCs w:val="28"/>
          <w:lang w:eastAsia="en-US"/>
        </w:rPr>
        <w:t>. Theo tôi, "bảo vệ" và "bảo đảm" không phải là những khái niệm đồng nhất. Sắc lệnh 234 do Hồ Chủ tịch ký năm 1955   ngay ở Điều 1, chương I cũng nêu: Chính phủ đảm bảo quyền tự do tín ngưỡng và tự do thờ cúng của nhân dân. Khái niệm "bảo đảm” và "đảm bảo” là tương đồng, nhưng đây là Sắc lệnh của Chính phủ, chưa phải là quan điểm của Đảng trong Đại hội.</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Ở Đại hội XI, khái niệm tín ngưỡng, tôn giáo có sự phân biệt rõ” "tự do tín ngưỡng, tôn giáo và không tín ngưỡng, tôn giáo của nhân dân"</w:t>
      </w:r>
      <w:r w:rsidRPr="00FB2014">
        <w:rPr>
          <w:rFonts w:eastAsia="Times New Roman" w:cs="Times New Roman"/>
          <w:color w:val="000000"/>
          <w:szCs w:val="28"/>
          <w:vertAlign w:val="superscript"/>
          <w:lang w:eastAsia="en-US"/>
        </w:rPr>
        <w:t>4</w:t>
      </w:r>
      <w:r w:rsidRPr="00FB2014">
        <w:rPr>
          <w:rFonts w:eastAsia="Times New Roman" w:cs="Times New Roman"/>
          <w:color w:val="000000"/>
          <w:szCs w:val="28"/>
          <w:lang w:eastAsia="en-US"/>
        </w:rPr>
        <w:t>. Cho đến Đại hội IX vẫn nêu :"Thực hiện nhất quán chính sách tôn trọng và bảo đảm quyền tự do tín ngưỡng, theo hoặc không theo tôn giáo nào, quyền sinh hoạt tôn giáo bình thường theo đúng pháp luật”</w:t>
      </w:r>
      <w:r w:rsidRPr="00FB2014">
        <w:rPr>
          <w:rFonts w:eastAsia="Times New Roman" w:cs="Times New Roman"/>
          <w:color w:val="000000"/>
          <w:szCs w:val="28"/>
          <w:vertAlign w:val="superscript"/>
          <w:lang w:eastAsia="en-US"/>
        </w:rPr>
        <w:t>5</w:t>
      </w:r>
      <w:r w:rsidRPr="00FB2014">
        <w:rPr>
          <w:rFonts w:eastAsia="Times New Roman" w:cs="Times New Roman"/>
          <w:color w:val="000000"/>
          <w:szCs w:val="28"/>
          <w:lang w:eastAsia="en-US"/>
        </w:rPr>
        <w:t>. Và ngay cả Đại hội X cũng chỉ nêu và nhắc lại: "Thực hiện nhất quán chính sách tôn trọng và bảo đảm quyền tự do tín ngưỡng, theo hoặc không theo tôn giáo của nhân dân, quyền sinh hoạt tôn giáo bình thường theo pháp luật"</w:t>
      </w:r>
      <w:r w:rsidRPr="00FB2014">
        <w:rPr>
          <w:rFonts w:eastAsia="Times New Roman" w:cs="Times New Roman"/>
          <w:color w:val="000000"/>
          <w:szCs w:val="28"/>
          <w:vertAlign w:val="superscript"/>
          <w:lang w:eastAsia="en-US"/>
        </w:rPr>
        <w:t>6</w:t>
      </w:r>
      <w:r w:rsidRPr="00FB2014">
        <w:rPr>
          <w:rFonts w:eastAsia="Times New Roman" w:cs="Times New Roman"/>
          <w:i/>
          <w:iCs/>
          <w:color w:val="000000"/>
          <w:szCs w:val="28"/>
          <w:lang w:eastAsia="en-US"/>
        </w:rPr>
        <w:t>.</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Trong ngôn ngữ văn bản thường dùng khái niệm "tự do tín ngưỡng" là theo nghĩa rộng, nghĩa là bao gồm cả tự do tôn giáo, đó là: Tự do tín ngưỡng và tự do thờ cúng tức là đảm bảo quyền tự do về thực hành tôn giáo; quyền theo hoặc không theo một tôn giáo nào; tự do giảng đạo tại các cơ quan tôn giáo; quyền in ấn, phát hành kinh sách, đào tạo giáo sĩ.</w:t>
      </w:r>
      <w:r w:rsidRPr="00FB2014">
        <w:rPr>
          <w:rFonts w:eastAsia="Times New Roman" w:cs="Times New Roman"/>
          <w:i/>
          <w:iCs/>
          <w:color w:val="000000"/>
          <w:szCs w:val="28"/>
          <w:lang w:eastAsia="en-US"/>
        </w:rPr>
        <w:t>.. </w:t>
      </w:r>
      <w:r w:rsidRPr="00FB2014">
        <w:rPr>
          <w:rFonts w:eastAsia="Times New Roman" w:cs="Times New Roman"/>
          <w:color w:val="000000"/>
          <w:szCs w:val="28"/>
          <w:lang w:eastAsia="en-US"/>
        </w:rPr>
        <w:t>Nghĩa là tự do tín ngưỡng không phải chỉ trong phạm vi tự do tư tưởng, lựa chọn đức tin mà cả tôn trọng những hoạt động tôn giáo để thể hiện đức tin đó. Tuy nhiên để tránh sự hiểu làm không cần thiết, Đại hội XI lần này nêu rõ, không chỉ tôn trọng và bảo đảm niềm tin tôn giáo (tín ngưỡng) mà cả hoạt động tôn giáo thể hiện niềm tin ấy. Mà theo Pháp lệnh tín ngưỡng, tôn giáo thì hoạt động tôn giáo là việc truyền bá, thực hành giáo lý, giáo luật, lễ nghi, quản lý tổ chức của tôn giáo.</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i/>
          <w:iCs/>
          <w:color w:val="000000"/>
          <w:szCs w:val="28"/>
          <w:lang w:eastAsia="en-US"/>
        </w:rPr>
        <w:lastRenderedPageBreak/>
        <w:t>Vấn đề thứ hai là, chủ động phòng ngừa với những hành</w:t>
      </w:r>
      <w:r w:rsidRPr="00FB2014">
        <w:rPr>
          <w:rFonts w:eastAsia="Times New Roman" w:cs="Times New Roman"/>
          <w:color w:val="000000"/>
          <w:szCs w:val="28"/>
          <w:lang w:eastAsia="en-US"/>
        </w:rPr>
        <w:t> </w:t>
      </w:r>
      <w:r w:rsidRPr="00FB2014">
        <w:rPr>
          <w:rFonts w:eastAsia="Times New Roman" w:cs="Times New Roman"/>
          <w:i/>
          <w:iCs/>
          <w:color w:val="000000"/>
          <w:szCs w:val="28"/>
          <w:lang w:eastAsia="en-US"/>
        </w:rPr>
        <w:t>vi lợi dụng tín ngưỡng, tôn giáo</w:t>
      </w:r>
      <w:r w:rsidRPr="00FB2014">
        <w:rPr>
          <w:rFonts w:eastAsia="Times New Roman" w:cs="Times New Roman"/>
          <w:color w:val="000000"/>
          <w:szCs w:val="28"/>
          <w:lang w:eastAsia="en-US"/>
        </w:rPr>
        <w:t> </w:t>
      </w:r>
      <w:r w:rsidRPr="00FB2014">
        <w:rPr>
          <w:rFonts w:eastAsia="Times New Roman" w:cs="Times New Roman"/>
          <w:i/>
          <w:iCs/>
          <w:color w:val="000000"/>
          <w:szCs w:val="28"/>
          <w:lang w:eastAsia="en-US"/>
        </w:rPr>
        <w:t>để mê hoặc, chia rẽ, phá hoại khối đoàn kết dân tộc. </w:t>
      </w:r>
      <w:r w:rsidRPr="00FB2014">
        <w:rPr>
          <w:rFonts w:eastAsia="Times New Roman" w:cs="Times New Roman"/>
          <w:color w:val="000000"/>
          <w:szCs w:val="28"/>
          <w:lang w:eastAsia="en-US"/>
        </w:rPr>
        <w:t>Chống lợi dụng tôn giáo được thể hiện ở mọi kỳ Đại hội. Nhưng vấn đề này ở Đại hội XI có hai điểm đáng lưu ý:</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i/>
          <w:iCs/>
          <w:color w:val="000000"/>
          <w:szCs w:val="28"/>
          <w:lang w:eastAsia="en-US"/>
        </w:rPr>
        <w:t>Một là, "chủ động phòng ngừa”</w:t>
      </w:r>
      <w:r w:rsidRPr="00FB2014">
        <w:rPr>
          <w:rFonts w:eastAsia="Times New Roman" w:cs="Times New Roman"/>
          <w:color w:val="000000"/>
          <w:szCs w:val="28"/>
          <w:lang w:eastAsia="en-US"/>
        </w:rPr>
        <w:t> với những hành vi lợi dụng tín ngưỡng, tôn giáo chứ không phải thụ động đi "chữa cháy” hay "giải quyết tình thế". Các kỳ Đại hội trước, Đảng ta đều nêu rõ cần phải đấu tranh đối với bọn lợi dụng tín ngưỡng, tôn giáo, tuy có cách diễn đạt khác nhau. Ví dụ: Đại hội II nêu "nghiêm trị", Đại hội III nêu "Nhà nước cần trừng trị", Đại hội IV nêu "chống”, Đại hội V nêu "nghiêm trị", Đại hội VI nêu "cảnh giác, kiên quyết và kịp thời chống”, Đại hội VII nêu "nghiêm cấm và ngăn chặn", Đại hội VIII và Đại hội IX đều nêu "nghiêm cấm", Đại hội X nêu "đấu tranh ngăn chặn". Đến Đại hội XI: “đấu tranh và xử lý nghiêm đối với mọi hành động vi phạm tự do tín ngưỡng tôn giáo và lợi dụng tín ngưỡng tôn giáo làm tổn hại đến lợi ích của Tổ</w:t>
      </w:r>
      <w:r w:rsidRPr="00FB2014">
        <w:rPr>
          <w:rFonts w:eastAsia="Times New Roman" w:cs="Times New Roman"/>
          <w:i/>
          <w:iCs/>
          <w:color w:val="000000"/>
          <w:szCs w:val="28"/>
          <w:lang w:eastAsia="en-US"/>
        </w:rPr>
        <w:t> </w:t>
      </w:r>
      <w:r w:rsidRPr="00FB2014">
        <w:rPr>
          <w:rFonts w:eastAsia="Times New Roman" w:cs="Times New Roman"/>
          <w:color w:val="000000"/>
          <w:szCs w:val="28"/>
          <w:lang w:eastAsia="en-US"/>
        </w:rPr>
        <w:t>quốc và nhân dân" (Cương lĩnh bổ sung) và điểm mới ở đây là: "Chủ động phòng ngừa, kiên quyết đấu tranh với những hành vi lợi dựng tín ngưỡng, thụ giáo để mê hoặc, chia rẽ, phá hoại khối đoàn kết dân tộc” (Báo cáo Chính trị). Thiết nghĩ việc "Chủ động phòng ngừa” là vấn đề mới được nêu ở Đại hội lần này. Việc "chủ động phòng ngừa không để xảy ra hiện tượng lợi dụng tôn giáo vẫn tốt hơn nhiều so với để sự việc xảy ra buộc phải xử lý. Muốn chủ động phòng ngừa được tốt, trước hết phải quan tâm đến nhu cầu vật chất và tinh thần của người dân có tín ngưỡng, tôn giáo; phải có những quan điểm mới phù hợp, có hệ thống chính sách đồng bộ và ứng xử đúng đắn với tôn giáo.</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i/>
          <w:iCs/>
          <w:color w:val="000000"/>
          <w:szCs w:val="28"/>
          <w:lang w:eastAsia="en-US"/>
        </w:rPr>
        <w:t>Hai là, những hành vi lợi dụng tín ngưỡng, tôn giáo để mê hoặc, chia rẽ, phá hoại khối đoàn kết dân tộc.</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Trong Báo cáo Chính trị tại Đại hội X của Đảng có nêu: "Đấu tranh ngăn chặn các hoạt động </w:t>
      </w:r>
      <w:r w:rsidRPr="00FB2014">
        <w:rPr>
          <w:rFonts w:eastAsia="Times New Roman" w:cs="Times New Roman"/>
          <w:i/>
          <w:iCs/>
          <w:color w:val="000000"/>
          <w:szCs w:val="28"/>
          <w:lang w:eastAsia="en-US"/>
        </w:rPr>
        <w:t>mê tín dị đoan</w:t>
      </w:r>
      <w:r w:rsidRPr="00FB2014">
        <w:rPr>
          <w:rFonts w:eastAsia="Times New Roman" w:cs="Times New Roman"/>
          <w:color w:val="000000"/>
          <w:szCs w:val="28"/>
          <w:lang w:eastAsia="en-US"/>
        </w:rPr>
        <w:t>, các hành vi lợi dụng tín ngưỡng, tôn giáo làm phương hại đến lợi ích chung của đất nước, vi phạm quyền tự do tôn giáo của nhân dân"</w:t>
      </w:r>
      <w:r w:rsidRPr="00FB2014">
        <w:rPr>
          <w:rFonts w:eastAsia="Times New Roman" w:cs="Times New Roman"/>
          <w:color w:val="000000"/>
          <w:szCs w:val="28"/>
          <w:vertAlign w:val="superscript"/>
          <w:lang w:eastAsia="en-US"/>
        </w:rPr>
        <w:t>7</w:t>
      </w:r>
      <w:r w:rsidRPr="00FB2014">
        <w:rPr>
          <w:rFonts w:eastAsia="Times New Roman" w:cs="Times New Roman"/>
          <w:color w:val="000000"/>
          <w:szCs w:val="28"/>
          <w:lang w:eastAsia="en-US"/>
        </w:rPr>
        <w:t>. Ở Đại hội XI thay khái niệm </w:t>
      </w:r>
      <w:r w:rsidRPr="00FB2014">
        <w:rPr>
          <w:rFonts w:eastAsia="Times New Roman" w:cs="Times New Roman"/>
          <w:i/>
          <w:iCs/>
          <w:color w:val="000000"/>
          <w:szCs w:val="28"/>
          <w:lang w:eastAsia="en-US"/>
        </w:rPr>
        <w:t>"mê tín dị đoan”</w:t>
      </w:r>
      <w:r w:rsidRPr="00FB2014">
        <w:rPr>
          <w:rFonts w:eastAsia="Times New Roman" w:cs="Times New Roman"/>
          <w:color w:val="000000"/>
          <w:szCs w:val="28"/>
          <w:lang w:eastAsia="en-US"/>
        </w:rPr>
        <w:t> bằng </w:t>
      </w:r>
      <w:r w:rsidRPr="00FB2014">
        <w:rPr>
          <w:rFonts w:eastAsia="Times New Roman" w:cs="Times New Roman"/>
          <w:i/>
          <w:iCs/>
          <w:color w:val="000000"/>
          <w:szCs w:val="28"/>
          <w:lang w:eastAsia="en-US"/>
        </w:rPr>
        <w:t>"mê hoặc, </w:t>
      </w:r>
      <w:r w:rsidRPr="00FB2014">
        <w:rPr>
          <w:rFonts w:eastAsia="Times New Roman" w:cs="Times New Roman"/>
          <w:color w:val="000000"/>
          <w:szCs w:val="28"/>
          <w:lang w:eastAsia="en-US"/>
        </w:rPr>
        <w:t>chia rẽ, phá hoại khối đoàn kết dân tộc". Khái niệm "mê tín dị đoan” và "mê hoặc" là có sự khác nhau.</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i/>
          <w:iCs/>
          <w:color w:val="000000"/>
          <w:szCs w:val="28"/>
          <w:lang w:eastAsia="en-US"/>
        </w:rPr>
        <w:t>Vấn đề thứ ba là, tôn trọng những giá trị đạo đức, văn hóa tốt đẹp của các tôn giáo.</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Trong Nghị quyết 24-NQ/TW của Bộ Chính trị năm 1990, lần đầu tiên Đảng ta thừa nhận "đạo đức tôn giáo có nhiều điều phù hợp với công cuộc xây dựng xã hội mới". Đến Chỉ thị 37-NQ/TW của Bộ Chính trị năm 1998, công nhận: “Những giá trị văn hoá, đạo đức tốt đẹp của tôn giáo được tôn trọng và khuyến khích phát huy". Ở Hội nghị lần thứ V Ban chấp hành Trung ương khoá VIII còn nêu cả mục 8 về "chính sách văn hoá đối với tôn giáo". Và Đại hội IX, Đảng ta chính thức khẳng định trong Báo cáo Chính trị: "Phát huy những giá trị tốt đẹp về văn hoá và đạo đức của tôn giáo"</w:t>
      </w:r>
      <w:r w:rsidRPr="00FB2014">
        <w:rPr>
          <w:rFonts w:eastAsia="Times New Roman" w:cs="Times New Roman"/>
          <w:color w:val="000000"/>
          <w:szCs w:val="28"/>
          <w:vertAlign w:val="superscript"/>
          <w:lang w:eastAsia="en-US"/>
        </w:rPr>
        <w:t>8</w:t>
      </w:r>
      <w:r w:rsidRPr="00FB2014">
        <w:rPr>
          <w:rFonts w:eastAsia="Times New Roman" w:cs="Times New Roman"/>
          <w:color w:val="000000"/>
          <w:szCs w:val="28"/>
          <w:lang w:eastAsia="en-US"/>
        </w:rPr>
        <w:t xml:space="preserve">. Một lần nữa, tại Đại hội X, Đảng Cộng sản Việt Nam lại nhắc lại quan điểm này: "Phát huy những giá trị văn hóa, đạo đức tốt đẹp của các tôn giáo". Điểm mới về vấn đề này là ở chỗ, Đại hội XI Đảng ta không chỉ nêu: "Phát huy những giá trị đạo </w:t>
      </w:r>
      <w:r w:rsidRPr="00FB2014">
        <w:rPr>
          <w:rFonts w:eastAsia="Times New Roman" w:cs="Times New Roman"/>
          <w:color w:val="000000"/>
          <w:szCs w:val="28"/>
          <w:lang w:eastAsia="en-US"/>
        </w:rPr>
        <w:lastRenderedPageBreak/>
        <w:t>đức, văn hóa tốt đẹp của các tôn giáo" mà còn cần "tôn trọng” (Cương lĩnh) những giá trị ấy.</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Đây là cách diễn đạt một quan niệm mới lần đầu tiên được đưa vào văn kiện Đại hội XI, còn trước đó chỉ thấy trong nguyên tắc thứ nhất của Chỉ thị 37-NQ/TW của Bộ Chính trị năm 1998: "Những giá trị văn hoá, đạo đức tốt đẹp của tôn giáo được </w:t>
      </w:r>
      <w:r w:rsidRPr="00FB2014">
        <w:rPr>
          <w:rFonts w:eastAsia="Times New Roman" w:cs="Times New Roman"/>
          <w:i/>
          <w:iCs/>
          <w:color w:val="000000"/>
          <w:szCs w:val="28"/>
          <w:lang w:eastAsia="en-US"/>
        </w:rPr>
        <w:t>tôn trọng và khuyến khích phát huy </w:t>
      </w:r>
      <w:r w:rsidRPr="00FB2014">
        <w:rPr>
          <w:rFonts w:eastAsia="Times New Roman" w:cs="Times New Roman"/>
          <w:color w:val="000000"/>
          <w:szCs w:val="28"/>
          <w:lang w:eastAsia="en-US"/>
        </w:rPr>
        <w:t>(NĐL nhấn mạnh)</w:t>
      </w:r>
      <w:r w:rsidRPr="00FB2014">
        <w:rPr>
          <w:rFonts w:eastAsia="Times New Roman" w:cs="Times New Roman"/>
          <w:i/>
          <w:iCs/>
          <w:color w:val="000000"/>
          <w:szCs w:val="28"/>
          <w:lang w:eastAsia="en-US"/>
        </w:rPr>
        <w:t>”</w:t>
      </w:r>
      <w:r w:rsidRPr="00FB2014">
        <w:rPr>
          <w:rFonts w:eastAsia="Times New Roman" w:cs="Times New Roman"/>
          <w:color w:val="000000"/>
          <w:szCs w:val="28"/>
          <w:lang w:eastAsia="en-US"/>
        </w:rPr>
        <w:t>. Muốn phát huy, trước hết cần tôn trọng những giá trị đạo đức và văn hóa vốn có của tôn giáo. Tôn trọng giáo chủ, chức sắc, tín đồ, các tổ chức tôn giáo đã công nhận; tôn trọng cơ sở thờ tự, kinh sách, lễ nghi... và những hoạt động tôn giáo khác.</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i/>
          <w:iCs/>
          <w:color w:val="000000"/>
          <w:szCs w:val="28"/>
          <w:lang w:eastAsia="en-US"/>
        </w:rPr>
        <w:t>Vấn đề thứ tư là, động viên ... các tổ chức tôn giáo sống tốt đời, đẹp đạo, tham gia đóng góp tích cực cho công cuộc xây dựng và bảo vệ Tổ quốc.</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Trong Văn kiện Đại hội Đảng toàn quốc lần thứ VIII (1996) có ghi: "Đồng bào theo đạo và các vị chức sắc tôn giáo có nghĩa vụ làm tròn trách nhiệm công dân đối với Tổ quốc, sống "tốt đời, đẹp đạo"</w:t>
      </w:r>
      <w:r w:rsidRPr="00FB2014">
        <w:rPr>
          <w:rFonts w:eastAsia="Times New Roman" w:cs="Times New Roman"/>
          <w:color w:val="000000"/>
          <w:szCs w:val="28"/>
          <w:vertAlign w:val="superscript"/>
          <w:lang w:eastAsia="en-US"/>
        </w:rPr>
        <w:t>9</w:t>
      </w:r>
      <w:r w:rsidRPr="00FB2014">
        <w:rPr>
          <w:rFonts w:eastAsia="Times New Roman" w:cs="Times New Roman"/>
          <w:color w:val="000000"/>
          <w:szCs w:val="28"/>
          <w:lang w:eastAsia="en-US"/>
        </w:rPr>
        <w:t>. Đại hội IX, Đảng ta nhắc lại: Đồng bào theo đạo và chức sắc tôn giáo có nghĩa vụ làm tròn trách nhiệm công dân đối với Tổ quốc, sống "tốt đời đẹp đạo”. Đến Đại hội X nhấn mạnh trách nhiệm của Đảng, chính quyền, Mặt trận Tổ quốc Việt Nam và đoàn thể nhân dân: "Động viên, giúp đỡ đồng bào theo đạo và các chức sắc tôn giáo sống tốt đời, đẹp đạo"</w:t>
      </w:r>
      <w:r w:rsidRPr="00FB2014">
        <w:rPr>
          <w:rFonts w:eastAsia="Times New Roman" w:cs="Times New Roman"/>
          <w:i/>
          <w:iCs/>
          <w:color w:val="000000"/>
          <w:szCs w:val="28"/>
          <w:lang w:eastAsia="en-US"/>
        </w:rPr>
        <w:t>. </w:t>
      </w:r>
      <w:r w:rsidRPr="00FB2014">
        <w:rPr>
          <w:rFonts w:eastAsia="Times New Roman" w:cs="Times New Roman"/>
          <w:color w:val="000000"/>
          <w:szCs w:val="28"/>
          <w:lang w:eastAsia="en-US"/>
        </w:rPr>
        <w:t>Như vậy đến Đại hội X đã xác định rõ chủ thể của công tác tôn giáo vận, nhưng còn khách thể chủ yếu vẫn chỉ trong phạm vi là tín đồ và chức sắc các tôn giáo.</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Đến Đại hội XI tái khẳng định quan điểm trên và có bổ sung thêm đối tượng nữa cần động viên là “các tổ chức tôn giáo" đã được Nhà nước công nhận. Tổ chức tôn giáo là tập hợp những người cùng tin theo một hệ thống giáo lý, giáo luật lễ nghi và tổ chức theo một cơ cấu nhất định được Nhà nước công nhận. Trước khi có Pháp lệnh tín ngưỡng, tôn giáo Nhà nước ta đã công nhận 16 tổ chức tôn giáo của 6</w:t>
      </w:r>
      <w:r w:rsidRPr="00FB2014">
        <w:rPr>
          <w:rFonts w:eastAsia="Times New Roman" w:cs="Times New Roman"/>
          <w:i/>
          <w:iCs/>
          <w:color w:val="000000"/>
          <w:szCs w:val="28"/>
          <w:lang w:eastAsia="en-US"/>
        </w:rPr>
        <w:t> </w:t>
      </w:r>
      <w:r w:rsidRPr="00FB2014">
        <w:rPr>
          <w:rFonts w:eastAsia="Times New Roman" w:cs="Times New Roman"/>
          <w:color w:val="000000"/>
          <w:szCs w:val="28"/>
          <w:lang w:eastAsia="en-US"/>
        </w:rPr>
        <w:t>tôn giáo. Từ khi có Pháp lệnh tín ngưỡng, tôn giáo Nhà nước ta đã tăng cường xem xét công nhận và cấp giấy cho các tổ chức tôn giáo hoạt động thêm 17 tổ chức của 7 tôn giáo nữa</w:t>
      </w:r>
      <w:r w:rsidRPr="00FB2014">
        <w:rPr>
          <w:rFonts w:eastAsia="Times New Roman" w:cs="Times New Roman"/>
          <w:i/>
          <w:iCs/>
          <w:color w:val="000000"/>
          <w:szCs w:val="28"/>
          <w:lang w:eastAsia="en-US"/>
        </w:rPr>
        <w:t>. </w:t>
      </w:r>
      <w:r w:rsidRPr="00FB2014">
        <w:rPr>
          <w:rFonts w:eastAsia="Times New Roman" w:cs="Times New Roman"/>
          <w:color w:val="000000"/>
          <w:szCs w:val="28"/>
          <w:lang w:eastAsia="en-US"/>
        </w:rPr>
        <w:t>Như vậy, ở Việt Nam cho đến tháng 6 năm 2011 đã có 33 tổ chức của 13 tôn giáo khác nhau được Nhà nước công nhận về tổ chức.</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Tổ chức tôn giáo có vai trò quan trọng trong việc lãnh đạo cộng đồng có tôn giáo hành đạo theo hướng "tốt đời đẹp đạo", như "sống phúc âm giữa lòng dân tộc" (Công giáo), "đạo pháp, dân tộc và CNXH” (Phật giáo), "phụng sự Thiên chúa, phụng sự Tổ quốc" (Tin lành)...Những năm qua do được sự quan tâm của Đảng và Nhà nước, số các tổ chức tôn giáo được công nhận ngày một gia tăng. Các tổ chức tôn giáo thực hiện đường hướng hành đạo đúng đắn: ích nước, lợi đạo. Đã có chiều tấm gương của các vị chức sắc, tín đồ các tôn giáo vừa làm trọn bổn phận "dân Chúa” vừa chu toàn trách nhiệm công dân đối với Tổ quốc. Đồng bào có đạo hăng hái hoạt động xã hội góp phần xứng đáng vào sự nhiệm xây dựng và bảo vệ Tổ quốc. Nhà nước ta cũng đã ra sức động viên, khuyến khích, giúp đỡ và tạo điều kiện thuận lợi cho đồng bào có đạo tham gia ngày một sâu rộng vào những hoạt động: kinh tế, văn hóa, xã hội, nhân đạo </w:t>
      </w:r>
      <w:r w:rsidRPr="00FB2014">
        <w:rPr>
          <w:rFonts w:eastAsia="Times New Roman" w:cs="Times New Roman"/>
          <w:i/>
          <w:iCs/>
          <w:color w:val="000000"/>
          <w:szCs w:val="28"/>
          <w:lang w:eastAsia="en-US"/>
        </w:rPr>
        <w:t>..</w:t>
      </w:r>
      <w:r w:rsidRPr="00FB2014">
        <w:rPr>
          <w:rFonts w:eastAsia="Times New Roman" w:cs="Times New Roman"/>
          <w:color w:val="000000"/>
          <w:szCs w:val="28"/>
          <w:lang w:eastAsia="en-US"/>
        </w:rPr>
        <w:t>.</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i/>
          <w:iCs/>
          <w:color w:val="000000"/>
          <w:szCs w:val="28"/>
          <w:lang w:eastAsia="en-US"/>
        </w:rPr>
        <w:lastRenderedPageBreak/>
        <w:t>Vấn đề thứ năm là, quan tâm và tạo mọi điều kiện cho các tổ chức tôn giáo sinh hoạt theo hiến chương, điều lệ của các tổ chức tôn giáo đã được nhà nước công nhận, đúng quy định của pháp luật.</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Về các tổ chức tôn giáo, Đại hội Đảng lần thứ X nêu: "Các tổ chức tôn giáo hợp pháp hoạt động theo pháp luật và được pháp luật bảo hộ" </w:t>
      </w:r>
      <w:r w:rsidRPr="00FB2014">
        <w:rPr>
          <w:rFonts w:eastAsia="Times New Roman" w:cs="Times New Roman"/>
          <w:color w:val="000000"/>
          <w:szCs w:val="28"/>
          <w:vertAlign w:val="superscript"/>
          <w:lang w:eastAsia="en-US"/>
        </w:rPr>
        <w:t>10</w:t>
      </w:r>
      <w:r w:rsidRPr="00FB2014">
        <w:rPr>
          <w:rFonts w:eastAsia="Times New Roman" w:cs="Times New Roman"/>
          <w:color w:val="000000"/>
          <w:szCs w:val="28"/>
          <w:lang w:eastAsia="en-US"/>
        </w:rPr>
        <w:t>. Trong Báo cáo Chính trị ở Đại hội lần này nêu rõ: "</w:t>
      </w:r>
      <w:r w:rsidRPr="00FB2014">
        <w:rPr>
          <w:rFonts w:eastAsia="Times New Roman" w:cs="Times New Roman"/>
          <w:i/>
          <w:iCs/>
          <w:color w:val="000000"/>
          <w:szCs w:val="28"/>
          <w:lang w:eastAsia="en-US"/>
        </w:rPr>
        <w:t>Quan tâm và tạo mọi điều kiện </w:t>
      </w:r>
      <w:r w:rsidRPr="00FB2014">
        <w:rPr>
          <w:rFonts w:eastAsia="Times New Roman" w:cs="Times New Roman"/>
          <w:color w:val="000000"/>
          <w:szCs w:val="28"/>
          <w:lang w:eastAsia="en-US"/>
        </w:rPr>
        <w:t>(NĐL nhấn mạnh) cho các tổ chức tôn giáo sinh hoạt theo hiến chương, điều lệ của các tổ chức tôn giáo đã được Nhà nước công nhận, đúng quy định của pháp luật”</w:t>
      </w:r>
      <w:r w:rsidRPr="00FB2014">
        <w:rPr>
          <w:rFonts w:eastAsia="Times New Roman" w:cs="Times New Roman"/>
          <w:color w:val="000000"/>
          <w:szCs w:val="28"/>
          <w:vertAlign w:val="superscript"/>
          <w:lang w:eastAsia="en-US"/>
        </w:rPr>
        <w:t>11</w:t>
      </w:r>
      <w:r w:rsidRPr="00FB2014">
        <w:rPr>
          <w:rFonts w:eastAsia="Times New Roman" w:cs="Times New Roman"/>
          <w:color w:val="000000"/>
          <w:szCs w:val="28"/>
          <w:lang w:eastAsia="en-US"/>
        </w:rPr>
        <w:t>.</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Nhà nước ta không chỉ công nhận, bảo hộ mà Đảng ta còn quan </w:t>
      </w:r>
      <w:r w:rsidRPr="00FB2014">
        <w:rPr>
          <w:rFonts w:eastAsia="Times New Roman" w:cs="Times New Roman"/>
          <w:i/>
          <w:iCs/>
          <w:color w:val="000000"/>
          <w:szCs w:val="28"/>
          <w:lang w:eastAsia="en-US"/>
        </w:rPr>
        <w:t>tâm và tạo mọi điều kiện </w:t>
      </w:r>
      <w:r w:rsidRPr="00FB2014">
        <w:rPr>
          <w:rFonts w:eastAsia="Times New Roman" w:cs="Times New Roman"/>
          <w:color w:val="000000"/>
          <w:szCs w:val="28"/>
          <w:lang w:eastAsia="en-US"/>
        </w:rPr>
        <w:t>cho các tổ chức tôn giáo ấy sinh hoạt theo hiến chương, điều lệ của các tổ chức tôn giáo theo đứng quy định của pháp luật. Điều này thể hiện tầm nhìn mới của Đảng đối với các tổ chức tôn giáo hợp pháp.</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i/>
          <w:iCs/>
          <w:color w:val="000000"/>
          <w:szCs w:val="28"/>
          <w:lang w:eastAsia="en-US"/>
        </w:rPr>
        <w:t>Vấn đề thứ sáu là, tiếp tục hoàn thiện chính sách, pháp luật về tín ngưỡng, tôn giáo phù hợp với quan điểm của Đảng trong giai đoạn mới của đất nước.</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Để cho những quan điểm chủ trương của Đảng đi vào cuộc sống, mỗi khi Đảng ta đưa ra những quan điểm về tôn giáo thì Nhà nước kịp thời thể chế hóa bằng những văn bản pháp quy. Ví dụ, ngày 16-10-1990, Bộ Chính trị ra Nghị quyết số 24-NQ/TW thì năm 1991, Thủ tướng Chính phủ ban hành Nghị định số 69; ngày 2-7-1998, Bộ Chính trị ra Chỉ thị số 37-CT/TW thì năm 1999, Thủ tướng Chính phủ ban hành Nghị đinh 26; ngày 12-3-2003 tại Hội nghị lần thứ Bảy Ban Chấp hành Trung ương khoá IX, Đảng ta ra Nghị quyết số 25-NQ/TW về công tác tôn giáo, thì ngày 29/6/2004, Chủ tịch nước Trần Đức Lương đã ký lệnh công bố Pháp lệnh tín ngưỡng, tôn giáo, đã được Ủy ban Thường vụ Quốc hội khóa XI thông qua ngày 18/6/2004. Ngày 01 tháng 3 năm 2005, Chính phủ ban hành Nghị định số: 22/2005/NĐ- CP hướng dẫn thi hành một số điều của Pháp lệnh Tín ngưỡng, tôn giáo . . </w:t>
      </w:r>
      <w:r w:rsidRPr="00FB2014">
        <w:rPr>
          <w:rFonts w:eastAsia="Times New Roman" w:cs="Times New Roman"/>
          <w:i/>
          <w:iCs/>
          <w:color w:val="000000"/>
          <w:szCs w:val="28"/>
          <w:lang w:eastAsia="en-US"/>
        </w:rPr>
        <w:t>.</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Đại hội IX lần đầu nêu, từng bước hoàn thiện luật pháp về tín ngưỡng, tôn giáo. Đại hội XI nêu rõ là "tiếp tục" thay cho "từng bước hoàn thiện” không chỉ luật pháp mà cả chính sách về tín ngưỡng và tôn giáo. Việc tiếp tục hoàn thiện chính sách, pháp luật về tín ngưỡng, tôn giáo được đặt ra thường xuyên, liên tục. Đây là điểm mới quan trọng thể hiện cách tư duy biện chứng về hiện tượng tôn giáo, tín ngưỡng của Đảng ta.</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 xml:space="preserve">Nhận thức là một quá trình, tư duy mới của Đảng về tôn giáo cũng là một quá trình mà không thể coi ở thời điểm nhất định là hoàn thiện tuyệt đối cho mọi giai đoạn lịch sử. Quá trình đổi mới tư duy tôn giáo để phù hợp với xã hội đương đại cần phải bảo lưu và kế thừa những nhân tố hợp lý đã được đề cập và cao hơn là phải bổ sung, phát triển những điểm mới phủ hợp với hoàn cảnh lịch sử mới. Đó cũng là yêu cầu mới đặt ra cho các nhà lý luận và hoạch định đường lối chính sách đối với tôn giáo, tín ngưỡng thời đương đại. Trải qua 6 kỳ Đại hội của thời kỳ đổi mới đất nước, vừa kế thừa, phát triển, bổ sung quan điểm về tôn giáo trong các văn kiện của Đảng qua các kỳ Đại hội là xuất phát từ thực tiễn cách mạng Việt Nam, từ bối cảnh quốc tế </w:t>
      </w:r>
      <w:r w:rsidRPr="00FB2014">
        <w:rPr>
          <w:rFonts w:eastAsia="Times New Roman" w:cs="Times New Roman"/>
          <w:color w:val="000000"/>
          <w:szCs w:val="28"/>
          <w:lang w:eastAsia="en-US"/>
        </w:rPr>
        <w:lastRenderedPageBreak/>
        <w:t>và phát triển lý luận mà: "Người mác-xít phải biết chú ý đến toàn bộ tình hình cụ thể”. </w:t>
      </w:r>
      <w:r w:rsidRPr="00FB2014">
        <w:rPr>
          <w:rFonts w:eastAsia="Times New Roman" w:cs="Times New Roman"/>
          <w:color w:val="000000"/>
          <w:szCs w:val="28"/>
          <w:vertAlign w:val="superscript"/>
          <w:lang w:eastAsia="en-US"/>
        </w:rPr>
        <w:t>12</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Vấn đề tôn giáo được nêu trong Báo cáo Chính trị tại Đại hội XI đã thể hiện một lộ trình đổi mới tư duy của Đảng trên lĩnh vực tôn giáo. Có những quan điểm được tái khẳng định, hoặc bổ sung trong các văn kiện của các kỳ Đại hội trước, nhưng cũng có những điểm đã được nêu ra trong các văn bản của Đảng, nhưng sẽ là "mới" so với Văn kiện của các kỳ Đại hội toàn thể trước đó.</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___________</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1. Đảng Cộng sản Việt Nam: </w:t>
      </w:r>
      <w:r w:rsidRPr="00FB2014">
        <w:rPr>
          <w:rFonts w:eastAsia="Times New Roman" w:cs="Times New Roman"/>
          <w:i/>
          <w:iCs/>
          <w:color w:val="000000"/>
          <w:szCs w:val="28"/>
          <w:lang w:eastAsia="en-US"/>
        </w:rPr>
        <w:t>Văn kiện Đại hội đại biểu toàn quốc lần thứ XI</w:t>
      </w:r>
      <w:r w:rsidRPr="00FB2014">
        <w:rPr>
          <w:rFonts w:eastAsia="Times New Roman" w:cs="Times New Roman"/>
          <w:color w:val="000000"/>
          <w:szCs w:val="28"/>
          <w:lang w:eastAsia="en-US"/>
        </w:rPr>
        <w:t>, NXb Chính trị quốc gia – Sự thật, H., 2011, tr.81.</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2. Sđd, tr.245.</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3. Đảng Cộng sản Việt Nam, </w:t>
      </w:r>
      <w:r w:rsidRPr="00FB2014">
        <w:rPr>
          <w:rFonts w:eastAsia="Times New Roman" w:cs="Times New Roman"/>
          <w:i/>
          <w:iCs/>
          <w:color w:val="000000"/>
          <w:szCs w:val="28"/>
          <w:lang w:eastAsia="en-US"/>
        </w:rPr>
        <w:t>Văn kiện Đảng toàn tập</w:t>
      </w:r>
      <w:r w:rsidRPr="00FB2014">
        <w:rPr>
          <w:rFonts w:eastAsia="Times New Roman" w:cs="Times New Roman"/>
          <w:color w:val="000000"/>
          <w:szCs w:val="28"/>
          <w:lang w:eastAsia="en-US"/>
        </w:rPr>
        <w:t>, tập 12, 1951, Nxb Chính trị quốc gia, Hà Nội 2001, tr.440.</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4. Đảng Cộng sản Việt Nam: </w:t>
      </w:r>
      <w:r w:rsidRPr="00FB2014">
        <w:rPr>
          <w:rFonts w:eastAsia="Times New Roman" w:cs="Times New Roman"/>
          <w:i/>
          <w:iCs/>
          <w:color w:val="000000"/>
          <w:szCs w:val="28"/>
          <w:lang w:eastAsia="en-US"/>
        </w:rPr>
        <w:t>Văn kiện Đại hội đại biểu toàn quốc lần thứ XI,</w:t>
      </w:r>
      <w:r w:rsidRPr="00FB2014">
        <w:rPr>
          <w:rFonts w:eastAsia="Times New Roman" w:cs="Times New Roman"/>
          <w:color w:val="000000"/>
          <w:szCs w:val="28"/>
          <w:lang w:eastAsia="en-US"/>
        </w:rPr>
        <w:t> NXb Chính trị quốc gia – Sự thật, H., 2011, tr.81.</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5. Đảng Cộng sản Việt Nam: </w:t>
      </w:r>
      <w:r w:rsidRPr="00FB2014">
        <w:rPr>
          <w:rFonts w:eastAsia="Times New Roman" w:cs="Times New Roman"/>
          <w:i/>
          <w:iCs/>
          <w:color w:val="000000"/>
          <w:szCs w:val="28"/>
          <w:lang w:eastAsia="en-US"/>
        </w:rPr>
        <w:t>Văn kiện Đại hội đại biểu toàn quốc lần thứ IX</w:t>
      </w:r>
      <w:r w:rsidRPr="00FB2014">
        <w:rPr>
          <w:rFonts w:eastAsia="Times New Roman" w:cs="Times New Roman"/>
          <w:color w:val="000000"/>
          <w:szCs w:val="28"/>
          <w:lang w:eastAsia="en-US"/>
        </w:rPr>
        <w:t>, NXb Chính trị quốc gia – Sự thật, H., 2001 tr.128.</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6. Xem báo cáo chính trị của Ban Chấp hành  Trung ương khóa IX tại Đại hội đại biểu toàn quốc lần thứ X của Đảng, Hà Nội, ngày 10 tháng 4 năm 2006.</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7. Xem báo cáo chính trị của Ban Chấp hành  Trung ương khóa IX tại Đại hội đại biểu toàn quốc lần thứ X của Đảng, Hà Nội, ngày 10 tháng 4 năm 2006.</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8. Đảng Cộng sản Việt Nam: </w:t>
      </w:r>
      <w:r w:rsidRPr="00FB2014">
        <w:rPr>
          <w:rFonts w:eastAsia="Times New Roman" w:cs="Times New Roman"/>
          <w:i/>
          <w:iCs/>
          <w:color w:val="000000"/>
          <w:szCs w:val="28"/>
          <w:lang w:eastAsia="en-US"/>
        </w:rPr>
        <w:t>Văn kiện Đại hội đại biểu toàn quốc lần thứ IX</w:t>
      </w:r>
      <w:r w:rsidRPr="00FB2014">
        <w:rPr>
          <w:rFonts w:eastAsia="Times New Roman" w:cs="Times New Roman"/>
          <w:color w:val="000000"/>
          <w:szCs w:val="28"/>
          <w:lang w:eastAsia="en-US"/>
        </w:rPr>
        <w:t>, NXb Chính trị quốc gia – Sự thật, H., 2001 tr.128.</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9. Đảng Cộng sản Việt Nam: </w:t>
      </w:r>
      <w:r w:rsidRPr="00FB2014">
        <w:rPr>
          <w:rFonts w:eastAsia="Times New Roman" w:cs="Times New Roman"/>
          <w:i/>
          <w:iCs/>
          <w:color w:val="000000"/>
          <w:szCs w:val="28"/>
          <w:lang w:eastAsia="en-US"/>
        </w:rPr>
        <w:t>Văn kiện Đại hội đại biểu toàn quốc lần thứ VIII,</w:t>
      </w:r>
      <w:r w:rsidRPr="00FB2014">
        <w:rPr>
          <w:rFonts w:eastAsia="Times New Roman" w:cs="Times New Roman"/>
          <w:color w:val="000000"/>
          <w:szCs w:val="28"/>
          <w:lang w:eastAsia="en-US"/>
        </w:rPr>
        <w:t> Nxb Sự thật, H., 1996, tr.126.</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10. Xem báo cáo chính trị của Ban Chấp hành  Trung ương khóa IX tại Đại hội đại biểu toàn quốc lần thứ X của Đảng, Hà Nội, ngày 10 tháng 4 năm 2006.</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11. Đảng Cộng sản Việt Nam: </w:t>
      </w:r>
      <w:r w:rsidRPr="00FB2014">
        <w:rPr>
          <w:rFonts w:eastAsia="Times New Roman" w:cs="Times New Roman"/>
          <w:i/>
          <w:iCs/>
          <w:color w:val="000000"/>
          <w:szCs w:val="28"/>
          <w:lang w:eastAsia="en-US"/>
        </w:rPr>
        <w:t>Văn kiện Đại hội đại biểu toàn quốc lần thứ XI</w:t>
      </w:r>
      <w:r w:rsidRPr="00FB2014">
        <w:rPr>
          <w:rFonts w:eastAsia="Times New Roman" w:cs="Times New Roman"/>
          <w:color w:val="000000"/>
          <w:szCs w:val="28"/>
          <w:lang w:eastAsia="en-US"/>
        </w:rPr>
        <w:t>, NXb Chính trị quốc gia – Sự thật, H., 2011, tr.81.</w:t>
      </w:r>
    </w:p>
    <w:p w:rsidR="00FB2014" w:rsidRPr="00FB2014" w:rsidRDefault="00FB2014" w:rsidP="00FB2014">
      <w:pPr>
        <w:spacing w:before="90" w:after="180" w:line="240" w:lineRule="auto"/>
        <w:ind w:right="-25" w:firstLine="450"/>
        <w:jc w:val="both"/>
        <w:rPr>
          <w:rFonts w:eastAsia="Times New Roman" w:cs="Times New Roman"/>
          <w:color w:val="000000"/>
          <w:szCs w:val="28"/>
          <w:lang w:eastAsia="en-US"/>
        </w:rPr>
      </w:pPr>
      <w:r w:rsidRPr="00FB2014">
        <w:rPr>
          <w:rFonts w:eastAsia="Times New Roman" w:cs="Times New Roman"/>
          <w:color w:val="000000"/>
          <w:szCs w:val="28"/>
          <w:lang w:eastAsia="en-US"/>
        </w:rPr>
        <w:t>12. Lênin </w:t>
      </w:r>
      <w:r w:rsidRPr="00FB2014">
        <w:rPr>
          <w:rFonts w:eastAsia="Times New Roman" w:cs="Times New Roman"/>
          <w:i/>
          <w:iCs/>
          <w:color w:val="000000"/>
          <w:szCs w:val="28"/>
          <w:lang w:eastAsia="en-US"/>
        </w:rPr>
        <w:t>Toàn tập</w:t>
      </w:r>
      <w:r w:rsidRPr="00FB2014">
        <w:rPr>
          <w:rFonts w:eastAsia="Times New Roman" w:cs="Times New Roman"/>
          <w:color w:val="000000"/>
          <w:szCs w:val="28"/>
          <w:lang w:eastAsia="en-US"/>
        </w:rPr>
        <w:t>, tập 12, Nxb Tiến bộ, M. 1979, tr.518.</w:t>
      </w:r>
    </w:p>
    <w:bookmarkEnd w:id="0"/>
    <w:p w:rsidR="00FB2014" w:rsidRPr="00FB2014" w:rsidRDefault="00FB2014" w:rsidP="00FB2014">
      <w:pPr>
        <w:ind w:right="-25" w:firstLine="450"/>
        <w:jc w:val="both"/>
        <w:rPr>
          <w:rFonts w:cs="Times New Roman"/>
          <w:szCs w:val="28"/>
        </w:rPr>
      </w:pPr>
    </w:p>
    <w:sectPr w:rsidR="00FB2014" w:rsidRPr="00FB2014" w:rsidSect="00FB2014">
      <w:pgSz w:w="11909" w:h="16834" w:code="9"/>
      <w:pgMar w:top="1152" w:right="864"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2AC" w:rsidRDefault="003732AC" w:rsidP="005A5568">
      <w:pPr>
        <w:spacing w:after="0" w:line="240" w:lineRule="auto"/>
      </w:pPr>
      <w:r>
        <w:separator/>
      </w:r>
    </w:p>
  </w:endnote>
  <w:endnote w:type="continuationSeparator" w:id="0">
    <w:p w:rsidR="003732AC" w:rsidRDefault="003732AC" w:rsidP="005A5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Meiryo"/>
    <w:panose1 w:val="02010600030101010101"/>
    <w:charset w:val="86"/>
    <w:family w:val="auto"/>
    <w:notTrueType/>
    <w:pitch w:val="variable"/>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2AC" w:rsidRDefault="003732AC" w:rsidP="005A5568">
      <w:pPr>
        <w:spacing w:after="0" w:line="240" w:lineRule="auto"/>
      </w:pPr>
      <w:r>
        <w:separator/>
      </w:r>
    </w:p>
  </w:footnote>
  <w:footnote w:type="continuationSeparator" w:id="0">
    <w:p w:rsidR="003732AC" w:rsidRDefault="003732AC" w:rsidP="005A5568">
      <w:pPr>
        <w:spacing w:after="0" w:line="240" w:lineRule="auto"/>
      </w:pPr>
      <w:r>
        <w:continuationSeparator/>
      </w:r>
    </w:p>
  </w:footnote>
  <w:footnote w:id="1">
    <w:p w:rsidR="005A5568" w:rsidRDefault="005A5568" w:rsidP="005A5568">
      <w:pPr>
        <w:pStyle w:val="BodyTextIndent3"/>
        <w:ind w:left="0" w:firstLine="0"/>
      </w:pPr>
      <w:r>
        <w:rPr>
          <w:sz w:val="18"/>
          <w:szCs w:val="18"/>
        </w:rPr>
        <w:footnoteRef/>
      </w:r>
      <w:r>
        <w:rPr>
          <w:sz w:val="18"/>
          <w:szCs w:val="18"/>
        </w:rPr>
        <w:t xml:space="preserve"> Đảng Cộng sản Việt Nam: </w:t>
      </w:r>
      <w:r>
        <w:rPr>
          <w:i/>
          <w:sz w:val="18"/>
          <w:szCs w:val="18"/>
        </w:rPr>
        <w:t>Văn kiện Đại hội Đại biểu toàn quốc lần thứ X,</w:t>
      </w:r>
      <w:r>
        <w:rPr>
          <w:sz w:val="18"/>
          <w:szCs w:val="18"/>
        </w:rPr>
        <w:t xml:space="preserve"> Nxb CTQG, H.2006, tr.94-95.</w:t>
      </w:r>
    </w:p>
  </w:footnote>
  <w:footnote w:id="2">
    <w:p w:rsidR="005A5568" w:rsidRDefault="005A5568" w:rsidP="005A5568">
      <w:pPr>
        <w:pStyle w:val="BodyTextIndent3"/>
        <w:ind w:left="0" w:firstLine="0"/>
        <w:rPr>
          <w:sz w:val="24"/>
        </w:rPr>
      </w:pPr>
      <w:r>
        <w:rPr>
          <w:sz w:val="18"/>
          <w:szCs w:val="18"/>
        </w:rPr>
        <w:footnoteRef/>
      </w:r>
      <w:r>
        <w:rPr>
          <w:sz w:val="18"/>
          <w:szCs w:val="18"/>
        </w:rPr>
        <w:t xml:space="preserve"> Đảng Cộng sản Việt Nam: </w:t>
      </w:r>
      <w:r>
        <w:rPr>
          <w:i/>
          <w:sz w:val="18"/>
          <w:szCs w:val="18"/>
        </w:rPr>
        <w:t>Văn kiện Đại hội Đại biểu toàn quốc lần thứ XI,</w:t>
      </w:r>
      <w:r>
        <w:rPr>
          <w:sz w:val="18"/>
          <w:szCs w:val="18"/>
        </w:rPr>
        <w:t xml:space="preserve"> Nxb CTQG, H.2011, tr.77.</w:t>
      </w:r>
    </w:p>
  </w:footnote>
  <w:footnote w:id="3">
    <w:p w:rsidR="005A5568" w:rsidRDefault="005A5568" w:rsidP="005A5568">
      <w:pPr>
        <w:pStyle w:val="BodyTextIndent3"/>
        <w:ind w:left="0" w:firstLine="0"/>
      </w:pPr>
      <w:r>
        <w:rPr>
          <w:sz w:val="18"/>
        </w:rPr>
        <w:t xml:space="preserve">(1) Đảng Cộng sản Việt </w:t>
      </w:r>
      <w:smartTag w:uri="urn:schemas-microsoft-com:office:smarttags" w:element="country-region">
        <w:smartTag w:uri="urn:schemas-microsoft-com:office:smarttags" w:element="place">
          <w:r>
            <w:rPr>
              <w:sz w:val="18"/>
            </w:rPr>
            <w:t>Nam</w:t>
          </w:r>
        </w:smartTag>
      </w:smartTag>
      <w:r>
        <w:rPr>
          <w:sz w:val="18"/>
        </w:rPr>
        <w:t xml:space="preserve">: </w:t>
      </w:r>
      <w:r>
        <w:rPr>
          <w:i/>
          <w:sz w:val="18"/>
        </w:rPr>
        <w:t>Văn kiện Đại hội đại biểu toàn quốc lần thứ XI. Sđd,</w:t>
      </w:r>
      <w:r>
        <w:rPr>
          <w:sz w:val="18"/>
        </w:rPr>
        <w:t xml:space="preserve"> tr.78.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1D63"/>
    <w:multiLevelType w:val="hybridMultilevel"/>
    <w:tmpl w:val="10641958"/>
    <w:lvl w:ilvl="0" w:tplc="86E8E6E2">
      <w:start w:val="1"/>
      <w:numFmt w:val="bullet"/>
      <w:lvlText w:val="•"/>
      <w:lvlJc w:val="left"/>
      <w:pPr>
        <w:tabs>
          <w:tab w:val="num" w:pos="720"/>
        </w:tabs>
        <w:ind w:left="720" w:hanging="360"/>
      </w:pPr>
      <w:rPr>
        <w:rFonts w:ascii="Times New Roman" w:hAnsi="Times New Roman" w:hint="default"/>
      </w:rPr>
    </w:lvl>
    <w:lvl w:ilvl="1" w:tplc="16283AA6" w:tentative="1">
      <w:start w:val="1"/>
      <w:numFmt w:val="bullet"/>
      <w:lvlText w:val="•"/>
      <w:lvlJc w:val="left"/>
      <w:pPr>
        <w:tabs>
          <w:tab w:val="num" w:pos="1440"/>
        </w:tabs>
        <w:ind w:left="1440" w:hanging="360"/>
      </w:pPr>
      <w:rPr>
        <w:rFonts w:ascii="Times New Roman" w:hAnsi="Times New Roman" w:hint="default"/>
      </w:rPr>
    </w:lvl>
    <w:lvl w:ilvl="2" w:tplc="7BA4BB5C" w:tentative="1">
      <w:start w:val="1"/>
      <w:numFmt w:val="bullet"/>
      <w:lvlText w:val="•"/>
      <w:lvlJc w:val="left"/>
      <w:pPr>
        <w:tabs>
          <w:tab w:val="num" w:pos="2160"/>
        </w:tabs>
        <w:ind w:left="2160" w:hanging="360"/>
      </w:pPr>
      <w:rPr>
        <w:rFonts w:ascii="Times New Roman" w:hAnsi="Times New Roman" w:hint="default"/>
      </w:rPr>
    </w:lvl>
    <w:lvl w:ilvl="3" w:tplc="39FE1204" w:tentative="1">
      <w:start w:val="1"/>
      <w:numFmt w:val="bullet"/>
      <w:lvlText w:val="•"/>
      <w:lvlJc w:val="left"/>
      <w:pPr>
        <w:tabs>
          <w:tab w:val="num" w:pos="2880"/>
        </w:tabs>
        <w:ind w:left="2880" w:hanging="360"/>
      </w:pPr>
      <w:rPr>
        <w:rFonts w:ascii="Times New Roman" w:hAnsi="Times New Roman" w:hint="default"/>
      </w:rPr>
    </w:lvl>
    <w:lvl w:ilvl="4" w:tplc="75769034" w:tentative="1">
      <w:start w:val="1"/>
      <w:numFmt w:val="bullet"/>
      <w:lvlText w:val="•"/>
      <w:lvlJc w:val="left"/>
      <w:pPr>
        <w:tabs>
          <w:tab w:val="num" w:pos="3600"/>
        </w:tabs>
        <w:ind w:left="3600" w:hanging="360"/>
      </w:pPr>
      <w:rPr>
        <w:rFonts w:ascii="Times New Roman" w:hAnsi="Times New Roman" w:hint="default"/>
      </w:rPr>
    </w:lvl>
    <w:lvl w:ilvl="5" w:tplc="C68C9116" w:tentative="1">
      <w:start w:val="1"/>
      <w:numFmt w:val="bullet"/>
      <w:lvlText w:val="•"/>
      <w:lvlJc w:val="left"/>
      <w:pPr>
        <w:tabs>
          <w:tab w:val="num" w:pos="4320"/>
        </w:tabs>
        <w:ind w:left="4320" w:hanging="360"/>
      </w:pPr>
      <w:rPr>
        <w:rFonts w:ascii="Times New Roman" w:hAnsi="Times New Roman" w:hint="default"/>
      </w:rPr>
    </w:lvl>
    <w:lvl w:ilvl="6" w:tplc="71C290EC" w:tentative="1">
      <w:start w:val="1"/>
      <w:numFmt w:val="bullet"/>
      <w:lvlText w:val="•"/>
      <w:lvlJc w:val="left"/>
      <w:pPr>
        <w:tabs>
          <w:tab w:val="num" w:pos="5040"/>
        </w:tabs>
        <w:ind w:left="5040" w:hanging="360"/>
      </w:pPr>
      <w:rPr>
        <w:rFonts w:ascii="Times New Roman" w:hAnsi="Times New Roman" w:hint="default"/>
      </w:rPr>
    </w:lvl>
    <w:lvl w:ilvl="7" w:tplc="2F6245A4" w:tentative="1">
      <w:start w:val="1"/>
      <w:numFmt w:val="bullet"/>
      <w:lvlText w:val="•"/>
      <w:lvlJc w:val="left"/>
      <w:pPr>
        <w:tabs>
          <w:tab w:val="num" w:pos="5760"/>
        </w:tabs>
        <w:ind w:left="5760" w:hanging="360"/>
      </w:pPr>
      <w:rPr>
        <w:rFonts w:ascii="Times New Roman" w:hAnsi="Times New Roman" w:hint="default"/>
      </w:rPr>
    </w:lvl>
    <w:lvl w:ilvl="8" w:tplc="1E5E7E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7516A1E"/>
    <w:multiLevelType w:val="hybridMultilevel"/>
    <w:tmpl w:val="B3B83C28"/>
    <w:lvl w:ilvl="0" w:tplc="2748636E">
      <w:start w:val="1"/>
      <w:numFmt w:val="bullet"/>
      <w:lvlText w:val="•"/>
      <w:lvlJc w:val="left"/>
      <w:pPr>
        <w:tabs>
          <w:tab w:val="num" w:pos="720"/>
        </w:tabs>
        <w:ind w:left="720" w:hanging="360"/>
      </w:pPr>
      <w:rPr>
        <w:rFonts w:ascii="Times New Roman" w:hAnsi="Times New Roman" w:hint="default"/>
      </w:rPr>
    </w:lvl>
    <w:lvl w:ilvl="1" w:tplc="07127AAE" w:tentative="1">
      <w:start w:val="1"/>
      <w:numFmt w:val="bullet"/>
      <w:lvlText w:val="•"/>
      <w:lvlJc w:val="left"/>
      <w:pPr>
        <w:tabs>
          <w:tab w:val="num" w:pos="1440"/>
        </w:tabs>
        <w:ind w:left="1440" w:hanging="360"/>
      </w:pPr>
      <w:rPr>
        <w:rFonts w:ascii="Times New Roman" w:hAnsi="Times New Roman" w:hint="default"/>
      </w:rPr>
    </w:lvl>
    <w:lvl w:ilvl="2" w:tplc="CF4E91FC" w:tentative="1">
      <w:start w:val="1"/>
      <w:numFmt w:val="bullet"/>
      <w:lvlText w:val="•"/>
      <w:lvlJc w:val="left"/>
      <w:pPr>
        <w:tabs>
          <w:tab w:val="num" w:pos="2160"/>
        </w:tabs>
        <w:ind w:left="2160" w:hanging="360"/>
      </w:pPr>
      <w:rPr>
        <w:rFonts w:ascii="Times New Roman" w:hAnsi="Times New Roman" w:hint="default"/>
      </w:rPr>
    </w:lvl>
    <w:lvl w:ilvl="3" w:tplc="08A27C08" w:tentative="1">
      <w:start w:val="1"/>
      <w:numFmt w:val="bullet"/>
      <w:lvlText w:val="•"/>
      <w:lvlJc w:val="left"/>
      <w:pPr>
        <w:tabs>
          <w:tab w:val="num" w:pos="2880"/>
        </w:tabs>
        <w:ind w:left="2880" w:hanging="360"/>
      </w:pPr>
      <w:rPr>
        <w:rFonts w:ascii="Times New Roman" w:hAnsi="Times New Roman" w:hint="default"/>
      </w:rPr>
    </w:lvl>
    <w:lvl w:ilvl="4" w:tplc="D79C2908" w:tentative="1">
      <w:start w:val="1"/>
      <w:numFmt w:val="bullet"/>
      <w:lvlText w:val="•"/>
      <w:lvlJc w:val="left"/>
      <w:pPr>
        <w:tabs>
          <w:tab w:val="num" w:pos="3600"/>
        </w:tabs>
        <w:ind w:left="3600" w:hanging="360"/>
      </w:pPr>
      <w:rPr>
        <w:rFonts w:ascii="Times New Roman" w:hAnsi="Times New Roman" w:hint="default"/>
      </w:rPr>
    </w:lvl>
    <w:lvl w:ilvl="5" w:tplc="75C20EA8" w:tentative="1">
      <w:start w:val="1"/>
      <w:numFmt w:val="bullet"/>
      <w:lvlText w:val="•"/>
      <w:lvlJc w:val="left"/>
      <w:pPr>
        <w:tabs>
          <w:tab w:val="num" w:pos="4320"/>
        </w:tabs>
        <w:ind w:left="4320" w:hanging="360"/>
      </w:pPr>
      <w:rPr>
        <w:rFonts w:ascii="Times New Roman" w:hAnsi="Times New Roman" w:hint="default"/>
      </w:rPr>
    </w:lvl>
    <w:lvl w:ilvl="6" w:tplc="88128298" w:tentative="1">
      <w:start w:val="1"/>
      <w:numFmt w:val="bullet"/>
      <w:lvlText w:val="•"/>
      <w:lvlJc w:val="left"/>
      <w:pPr>
        <w:tabs>
          <w:tab w:val="num" w:pos="5040"/>
        </w:tabs>
        <w:ind w:left="5040" w:hanging="360"/>
      </w:pPr>
      <w:rPr>
        <w:rFonts w:ascii="Times New Roman" w:hAnsi="Times New Roman" w:hint="default"/>
      </w:rPr>
    </w:lvl>
    <w:lvl w:ilvl="7" w:tplc="8E78156E" w:tentative="1">
      <w:start w:val="1"/>
      <w:numFmt w:val="bullet"/>
      <w:lvlText w:val="•"/>
      <w:lvlJc w:val="left"/>
      <w:pPr>
        <w:tabs>
          <w:tab w:val="num" w:pos="5760"/>
        </w:tabs>
        <w:ind w:left="5760" w:hanging="360"/>
      </w:pPr>
      <w:rPr>
        <w:rFonts w:ascii="Times New Roman" w:hAnsi="Times New Roman" w:hint="default"/>
      </w:rPr>
    </w:lvl>
    <w:lvl w:ilvl="8" w:tplc="970EA178" w:tentative="1">
      <w:start w:val="1"/>
      <w:numFmt w:val="bullet"/>
      <w:lvlText w:val="•"/>
      <w:lvlJc w:val="left"/>
      <w:pPr>
        <w:tabs>
          <w:tab w:val="num" w:pos="6480"/>
        </w:tabs>
        <w:ind w:left="6480" w:hanging="360"/>
      </w:pPr>
      <w:rPr>
        <w:rFonts w:ascii="Times New Roman" w:hAnsi="Times New Roman" w:hint="default"/>
      </w:rPr>
    </w:lvl>
  </w:abstractNum>
  <w:abstractNum w:abstractNumId="2">
    <w:nsid w:val="5E430D6C"/>
    <w:multiLevelType w:val="hybridMultilevel"/>
    <w:tmpl w:val="58D09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24A"/>
    <w:rsid w:val="0007528F"/>
    <w:rsid w:val="003732AC"/>
    <w:rsid w:val="003C3C2E"/>
    <w:rsid w:val="00492AC6"/>
    <w:rsid w:val="005A5568"/>
    <w:rsid w:val="005F624A"/>
    <w:rsid w:val="00646047"/>
    <w:rsid w:val="006C18B3"/>
    <w:rsid w:val="007552DD"/>
    <w:rsid w:val="009D3B97"/>
    <w:rsid w:val="00AE2F2C"/>
    <w:rsid w:val="00D37BE3"/>
    <w:rsid w:val="00D76C63"/>
    <w:rsid w:val="00E259B6"/>
    <w:rsid w:val="00FB2014"/>
    <w:rsid w:val="00FD44D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B97"/>
  </w:style>
  <w:style w:type="paragraph" w:styleId="Heading1">
    <w:name w:val="heading 1"/>
    <w:basedOn w:val="Normal"/>
    <w:next w:val="Normal"/>
    <w:link w:val="Heading1Char"/>
    <w:uiPriority w:val="9"/>
    <w:qFormat/>
    <w:rsid w:val="00FD44DA"/>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9"/>
    <w:qFormat/>
    <w:rsid w:val="00492AC6"/>
    <w:pPr>
      <w:spacing w:before="100" w:beforeAutospacing="1" w:after="100" w:afterAutospacing="1" w:line="240" w:lineRule="auto"/>
      <w:outlineLvl w:val="1"/>
    </w:pPr>
    <w:rPr>
      <w:rFonts w:eastAsia="Times New Roman" w:cs="Times New Roman"/>
      <w:b/>
      <w:bCs/>
      <w:sz w:val="36"/>
      <w:szCs w:val="36"/>
      <w:lang w:eastAsia="en-US"/>
    </w:rPr>
  </w:style>
  <w:style w:type="paragraph" w:styleId="Heading3">
    <w:name w:val="heading 3"/>
    <w:basedOn w:val="Normal"/>
    <w:link w:val="Heading3Char"/>
    <w:uiPriority w:val="9"/>
    <w:qFormat/>
    <w:rsid w:val="00492AC6"/>
    <w:pPr>
      <w:spacing w:before="100" w:beforeAutospacing="1" w:after="100" w:afterAutospacing="1" w:line="240" w:lineRule="auto"/>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B97"/>
    <w:pPr>
      <w:ind w:left="720"/>
      <w:contextualSpacing/>
    </w:pPr>
  </w:style>
  <w:style w:type="character" w:customStyle="1" w:styleId="apple-converted-space">
    <w:name w:val="apple-converted-space"/>
    <w:basedOn w:val="DefaultParagraphFont"/>
    <w:rsid w:val="00492AC6"/>
  </w:style>
  <w:style w:type="paragraph" w:styleId="NormalWeb">
    <w:name w:val="Normal (Web)"/>
    <w:basedOn w:val="Normal"/>
    <w:uiPriority w:val="99"/>
    <w:unhideWhenUsed/>
    <w:rsid w:val="00492AC6"/>
    <w:pPr>
      <w:spacing w:before="100" w:beforeAutospacing="1" w:after="100" w:afterAutospacing="1" w:line="240" w:lineRule="auto"/>
    </w:pPr>
    <w:rPr>
      <w:rFonts w:eastAsia="Times New Roman" w:cs="Times New Roman"/>
      <w:sz w:val="24"/>
      <w:szCs w:val="24"/>
      <w:lang w:eastAsia="en-US"/>
    </w:rPr>
  </w:style>
  <w:style w:type="character" w:styleId="Emphasis">
    <w:name w:val="Emphasis"/>
    <w:basedOn w:val="DefaultParagraphFont"/>
    <w:uiPriority w:val="20"/>
    <w:qFormat/>
    <w:rsid w:val="00492AC6"/>
    <w:rPr>
      <w:i/>
      <w:iCs/>
    </w:rPr>
  </w:style>
  <w:style w:type="character" w:styleId="Strong">
    <w:name w:val="Strong"/>
    <w:basedOn w:val="DefaultParagraphFont"/>
    <w:uiPriority w:val="22"/>
    <w:qFormat/>
    <w:rsid w:val="00492AC6"/>
    <w:rPr>
      <w:b/>
      <w:bCs/>
    </w:rPr>
  </w:style>
  <w:style w:type="paragraph" w:styleId="BalloonText">
    <w:name w:val="Balloon Text"/>
    <w:basedOn w:val="Normal"/>
    <w:link w:val="BalloonTextChar"/>
    <w:uiPriority w:val="99"/>
    <w:semiHidden/>
    <w:unhideWhenUsed/>
    <w:rsid w:val="00492A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AC6"/>
    <w:rPr>
      <w:rFonts w:ascii="Tahoma" w:hAnsi="Tahoma" w:cs="Tahoma"/>
      <w:sz w:val="16"/>
      <w:szCs w:val="16"/>
    </w:rPr>
  </w:style>
  <w:style w:type="character" w:customStyle="1" w:styleId="Heading2Char">
    <w:name w:val="Heading 2 Char"/>
    <w:basedOn w:val="DefaultParagraphFont"/>
    <w:link w:val="Heading2"/>
    <w:uiPriority w:val="9"/>
    <w:rsid w:val="00492AC6"/>
    <w:rPr>
      <w:rFonts w:eastAsia="Times New Roman" w:cs="Times New Roman"/>
      <w:b/>
      <w:bCs/>
      <w:sz w:val="36"/>
      <w:szCs w:val="36"/>
      <w:lang w:eastAsia="en-US"/>
    </w:rPr>
  </w:style>
  <w:style w:type="character" w:customStyle="1" w:styleId="Heading3Char">
    <w:name w:val="Heading 3 Char"/>
    <w:basedOn w:val="DefaultParagraphFont"/>
    <w:link w:val="Heading3"/>
    <w:uiPriority w:val="9"/>
    <w:rsid w:val="00492AC6"/>
    <w:rPr>
      <w:rFonts w:eastAsia="Times New Roman" w:cs="Times New Roman"/>
      <w:b/>
      <w:bCs/>
      <w:sz w:val="27"/>
      <w:szCs w:val="27"/>
      <w:lang w:eastAsia="en-US"/>
    </w:rPr>
  </w:style>
  <w:style w:type="character" w:styleId="Hyperlink">
    <w:name w:val="Hyperlink"/>
    <w:basedOn w:val="DefaultParagraphFont"/>
    <w:uiPriority w:val="99"/>
    <w:semiHidden/>
    <w:unhideWhenUsed/>
    <w:rsid w:val="00492AC6"/>
    <w:rPr>
      <w:color w:val="0000FF"/>
      <w:u w:val="single"/>
    </w:rPr>
  </w:style>
  <w:style w:type="character" w:customStyle="1" w:styleId="year">
    <w:name w:val="year"/>
    <w:basedOn w:val="DefaultParagraphFont"/>
    <w:rsid w:val="00492AC6"/>
  </w:style>
  <w:style w:type="character" w:customStyle="1" w:styleId="headline">
    <w:name w:val="headline"/>
    <w:basedOn w:val="DefaultParagraphFont"/>
    <w:rsid w:val="00492AC6"/>
  </w:style>
  <w:style w:type="character" w:customStyle="1" w:styleId="author-info">
    <w:name w:val="author-info"/>
    <w:basedOn w:val="DefaultParagraphFont"/>
    <w:rsid w:val="00492AC6"/>
  </w:style>
  <w:style w:type="paragraph" w:styleId="BodyTextIndent3">
    <w:name w:val="Body Text Indent 3"/>
    <w:basedOn w:val="Normal"/>
    <w:link w:val="BodyTextIndent3Char"/>
    <w:semiHidden/>
    <w:unhideWhenUsed/>
    <w:rsid w:val="005A5568"/>
    <w:pPr>
      <w:spacing w:after="120" w:line="240" w:lineRule="auto"/>
      <w:ind w:left="360" w:firstLine="567"/>
      <w:jc w:val="both"/>
    </w:pPr>
    <w:rPr>
      <w:rFonts w:eastAsia="Arial" w:cs="Times New Roman"/>
      <w:sz w:val="16"/>
      <w:szCs w:val="16"/>
      <w:lang w:val="vi-VN" w:eastAsia="en-US"/>
    </w:rPr>
  </w:style>
  <w:style w:type="character" w:customStyle="1" w:styleId="BodyTextIndent3Char">
    <w:name w:val="Body Text Indent 3 Char"/>
    <w:basedOn w:val="DefaultParagraphFont"/>
    <w:link w:val="BodyTextIndent3"/>
    <w:semiHidden/>
    <w:rsid w:val="005A5568"/>
    <w:rPr>
      <w:rFonts w:eastAsia="Arial" w:cs="Times New Roman"/>
      <w:sz w:val="16"/>
      <w:szCs w:val="16"/>
      <w:lang w:val="vi-VN" w:eastAsia="en-US"/>
    </w:rPr>
  </w:style>
  <w:style w:type="paragraph" w:customStyle="1" w:styleId="11">
    <w:name w:val="11"/>
    <w:basedOn w:val="Normal"/>
    <w:rsid w:val="005A5568"/>
    <w:pPr>
      <w:spacing w:before="240" w:after="0" w:line="330" w:lineRule="exact"/>
      <w:jc w:val="both"/>
    </w:pPr>
    <w:rPr>
      <w:rFonts w:eastAsia="Times New Roman" w:cs="Times New Roman"/>
      <w:b/>
      <w:i/>
      <w:sz w:val="25"/>
      <w:szCs w:val="24"/>
      <w:lang w:eastAsia="en-US"/>
    </w:rPr>
  </w:style>
  <w:style w:type="paragraph" w:styleId="BodyText">
    <w:name w:val="Body Text"/>
    <w:basedOn w:val="Normal"/>
    <w:link w:val="BodyTextChar"/>
    <w:uiPriority w:val="99"/>
    <w:semiHidden/>
    <w:unhideWhenUsed/>
    <w:rsid w:val="005A5568"/>
    <w:pPr>
      <w:spacing w:after="120"/>
    </w:pPr>
  </w:style>
  <w:style w:type="character" w:customStyle="1" w:styleId="BodyTextChar">
    <w:name w:val="Body Text Char"/>
    <w:basedOn w:val="DefaultParagraphFont"/>
    <w:link w:val="BodyText"/>
    <w:uiPriority w:val="99"/>
    <w:semiHidden/>
    <w:rsid w:val="005A5568"/>
  </w:style>
  <w:style w:type="paragraph" w:styleId="BodyTextIndent">
    <w:name w:val="Body Text Indent"/>
    <w:basedOn w:val="Normal"/>
    <w:link w:val="BodyTextIndentChar"/>
    <w:uiPriority w:val="99"/>
    <w:semiHidden/>
    <w:unhideWhenUsed/>
    <w:rsid w:val="005A5568"/>
    <w:pPr>
      <w:spacing w:after="120"/>
      <w:ind w:left="360"/>
    </w:pPr>
  </w:style>
  <w:style w:type="character" w:customStyle="1" w:styleId="BodyTextIndentChar">
    <w:name w:val="Body Text Indent Char"/>
    <w:basedOn w:val="DefaultParagraphFont"/>
    <w:link w:val="BodyTextIndent"/>
    <w:uiPriority w:val="99"/>
    <w:semiHidden/>
    <w:rsid w:val="005A5568"/>
  </w:style>
  <w:style w:type="paragraph" w:styleId="BodyTextIndent2">
    <w:name w:val="Body Text Indent 2"/>
    <w:basedOn w:val="Normal"/>
    <w:link w:val="BodyTextIndent2Char"/>
    <w:uiPriority w:val="99"/>
    <w:semiHidden/>
    <w:unhideWhenUsed/>
    <w:rsid w:val="005A5568"/>
    <w:pPr>
      <w:spacing w:after="120" w:line="480" w:lineRule="auto"/>
      <w:ind w:left="360"/>
    </w:pPr>
  </w:style>
  <w:style w:type="character" w:customStyle="1" w:styleId="BodyTextIndent2Char">
    <w:name w:val="Body Text Indent 2 Char"/>
    <w:basedOn w:val="DefaultParagraphFont"/>
    <w:link w:val="BodyTextIndent2"/>
    <w:uiPriority w:val="99"/>
    <w:semiHidden/>
    <w:rsid w:val="005A5568"/>
  </w:style>
  <w:style w:type="character" w:customStyle="1" w:styleId="Heading1Char">
    <w:name w:val="Heading 1 Char"/>
    <w:basedOn w:val="DefaultParagraphFont"/>
    <w:link w:val="Heading1"/>
    <w:uiPriority w:val="9"/>
    <w:rsid w:val="00FD44DA"/>
    <w:rPr>
      <w:rFonts w:asciiTheme="majorHAnsi" w:eastAsiaTheme="majorEastAsia" w:hAnsiTheme="majorHAnsi" w:cstheme="majorBidi"/>
      <w:b/>
      <w:bCs/>
      <w:color w:val="365F91" w:themeColor="accent1" w:themeShade="BF"/>
      <w:szCs w:val="28"/>
    </w:rPr>
  </w:style>
  <w:style w:type="character" w:customStyle="1" w:styleId="published-time">
    <w:name w:val="published-time"/>
    <w:basedOn w:val="DefaultParagraphFont"/>
    <w:rsid w:val="00FD44DA"/>
  </w:style>
  <w:style w:type="paragraph" w:customStyle="1" w:styleId="desc">
    <w:name w:val="desc"/>
    <w:basedOn w:val="Normal"/>
    <w:rsid w:val="00FD44DA"/>
    <w:pPr>
      <w:spacing w:before="100" w:beforeAutospacing="1" w:after="100" w:afterAutospacing="1" w:line="240" w:lineRule="auto"/>
    </w:pPr>
    <w:rPr>
      <w:rFonts w:eastAsia="Times New Roman" w:cs="Times New Roman"/>
      <w:sz w:val="24"/>
      <w:szCs w:val="24"/>
      <w:lang w:eastAsia="en-US"/>
    </w:rPr>
  </w:style>
  <w:style w:type="character" w:customStyle="1" w:styleId="author">
    <w:name w:val="author"/>
    <w:basedOn w:val="DefaultParagraphFont"/>
    <w:rsid w:val="00FD44DA"/>
  </w:style>
  <w:style w:type="paragraph" w:customStyle="1" w:styleId="para">
    <w:name w:val="para"/>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newstitle">
    <w:name w:val="news_title"/>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tacgia1">
    <w:name w:val="tacgia1"/>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dam">
    <w:name w:val="dam"/>
    <w:basedOn w:val="Normal"/>
    <w:rsid w:val="00FD44DA"/>
    <w:pPr>
      <w:spacing w:before="100" w:beforeAutospacing="1" w:after="100" w:afterAutospacing="1" w:line="240" w:lineRule="auto"/>
    </w:pPr>
    <w:rPr>
      <w:rFonts w:eastAsia="Times New Roman" w:cs="Times New Roman"/>
      <w:sz w:val="24"/>
      <w:szCs w:val="24"/>
      <w:lang w:eastAsia="en-US"/>
    </w:rPr>
  </w:style>
  <w:style w:type="paragraph" w:customStyle="1" w:styleId="gianngang">
    <w:name w:val="gianngang"/>
    <w:basedOn w:val="Normal"/>
    <w:rsid w:val="00FD44DA"/>
    <w:pPr>
      <w:spacing w:before="100" w:beforeAutospacing="1" w:after="100" w:afterAutospacing="1" w:line="240" w:lineRule="auto"/>
    </w:pPr>
    <w:rPr>
      <w:rFonts w:eastAsia="Times New Roman" w:cs="Times New Roman"/>
      <w:sz w:val="24"/>
      <w:szCs w:val="24"/>
      <w:lang w:eastAsia="en-US"/>
    </w:rPr>
  </w:style>
  <w:style w:type="paragraph" w:styleId="FootnoteText">
    <w:name w:val="footnote text"/>
    <w:basedOn w:val="Normal"/>
    <w:link w:val="FootnoteTextChar"/>
    <w:uiPriority w:val="99"/>
    <w:semiHidden/>
    <w:unhideWhenUsed/>
    <w:rsid w:val="00FD44DA"/>
    <w:pPr>
      <w:spacing w:before="100" w:beforeAutospacing="1" w:after="100" w:afterAutospacing="1" w:line="240" w:lineRule="auto"/>
    </w:pPr>
    <w:rPr>
      <w:rFonts w:eastAsia="Times New Roman" w:cs="Times New Roman"/>
      <w:sz w:val="24"/>
      <w:szCs w:val="24"/>
      <w:lang w:eastAsia="en-US"/>
    </w:rPr>
  </w:style>
  <w:style w:type="character" w:customStyle="1" w:styleId="FootnoteTextChar">
    <w:name w:val="Footnote Text Char"/>
    <w:basedOn w:val="DefaultParagraphFont"/>
    <w:link w:val="FootnoteText"/>
    <w:uiPriority w:val="99"/>
    <w:semiHidden/>
    <w:rsid w:val="00FD44DA"/>
    <w:rPr>
      <w:rFonts w:eastAsia="Times New Roman" w:cs="Times New Roman"/>
      <w:sz w:val="24"/>
      <w:szCs w:val="24"/>
      <w:lang w:eastAsia="en-US"/>
    </w:rPr>
  </w:style>
  <w:style w:type="character" w:styleId="FootnoteReference">
    <w:name w:val="footnote reference"/>
    <w:basedOn w:val="DefaultParagraphFont"/>
    <w:uiPriority w:val="99"/>
    <w:semiHidden/>
    <w:unhideWhenUsed/>
    <w:rsid w:val="00FD4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81275">
      <w:bodyDiv w:val="1"/>
      <w:marLeft w:val="0"/>
      <w:marRight w:val="0"/>
      <w:marTop w:val="0"/>
      <w:marBottom w:val="0"/>
      <w:divBdr>
        <w:top w:val="none" w:sz="0" w:space="0" w:color="auto"/>
        <w:left w:val="none" w:sz="0" w:space="0" w:color="auto"/>
        <w:bottom w:val="none" w:sz="0" w:space="0" w:color="auto"/>
        <w:right w:val="none" w:sz="0" w:space="0" w:color="auto"/>
      </w:divBdr>
      <w:divsChild>
        <w:div w:id="1298995954">
          <w:marLeft w:val="0"/>
          <w:marRight w:val="0"/>
          <w:marTop w:val="0"/>
          <w:marBottom w:val="0"/>
          <w:divBdr>
            <w:top w:val="none" w:sz="0" w:space="0" w:color="auto"/>
            <w:left w:val="none" w:sz="0" w:space="0" w:color="auto"/>
            <w:bottom w:val="none" w:sz="0" w:space="0" w:color="auto"/>
            <w:right w:val="none" w:sz="0" w:space="0" w:color="auto"/>
          </w:divBdr>
        </w:div>
        <w:div w:id="1662465388">
          <w:marLeft w:val="0"/>
          <w:marRight w:val="0"/>
          <w:marTop w:val="0"/>
          <w:marBottom w:val="0"/>
          <w:divBdr>
            <w:top w:val="none" w:sz="0" w:space="0" w:color="auto"/>
            <w:left w:val="none" w:sz="0" w:space="0" w:color="auto"/>
            <w:bottom w:val="none" w:sz="0" w:space="0" w:color="auto"/>
            <w:right w:val="none" w:sz="0" w:space="0" w:color="auto"/>
          </w:divBdr>
          <w:divsChild>
            <w:div w:id="140170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323544">
      <w:bodyDiv w:val="1"/>
      <w:marLeft w:val="0"/>
      <w:marRight w:val="0"/>
      <w:marTop w:val="0"/>
      <w:marBottom w:val="0"/>
      <w:divBdr>
        <w:top w:val="none" w:sz="0" w:space="0" w:color="auto"/>
        <w:left w:val="none" w:sz="0" w:space="0" w:color="auto"/>
        <w:bottom w:val="none" w:sz="0" w:space="0" w:color="auto"/>
        <w:right w:val="none" w:sz="0" w:space="0" w:color="auto"/>
      </w:divBdr>
    </w:div>
    <w:div w:id="994919870">
      <w:bodyDiv w:val="1"/>
      <w:marLeft w:val="0"/>
      <w:marRight w:val="0"/>
      <w:marTop w:val="0"/>
      <w:marBottom w:val="0"/>
      <w:divBdr>
        <w:top w:val="none" w:sz="0" w:space="0" w:color="auto"/>
        <w:left w:val="none" w:sz="0" w:space="0" w:color="auto"/>
        <w:bottom w:val="none" w:sz="0" w:space="0" w:color="auto"/>
        <w:right w:val="none" w:sz="0" w:space="0" w:color="auto"/>
      </w:divBdr>
      <w:divsChild>
        <w:div w:id="2007439286">
          <w:marLeft w:val="547"/>
          <w:marRight w:val="0"/>
          <w:marTop w:val="0"/>
          <w:marBottom w:val="0"/>
          <w:divBdr>
            <w:top w:val="none" w:sz="0" w:space="0" w:color="auto"/>
            <w:left w:val="none" w:sz="0" w:space="0" w:color="auto"/>
            <w:bottom w:val="none" w:sz="0" w:space="0" w:color="auto"/>
            <w:right w:val="none" w:sz="0" w:space="0" w:color="auto"/>
          </w:divBdr>
        </w:div>
      </w:divsChild>
    </w:div>
    <w:div w:id="1020745404">
      <w:bodyDiv w:val="1"/>
      <w:marLeft w:val="0"/>
      <w:marRight w:val="0"/>
      <w:marTop w:val="0"/>
      <w:marBottom w:val="0"/>
      <w:divBdr>
        <w:top w:val="none" w:sz="0" w:space="0" w:color="auto"/>
        <w:left w:val="none" w:sz="0" w:space="0" w:color="auto"/>
        <w:bottom w:val="none" w:sz="0" w:space="0" w:color="auto"/>
        <w:right w:val="none" w:sz="0" w:space="0" w:color="auto"/>
      </w:divBdr>
    </w:div>
    <w:div w:id="1085106270">
      <w:bodyDiv w:val="1"/>
      <w:marLeft w:val="0"/>
      <w:marRight w:val="0"/>
      <w:marTop w:val="0"/>
      <w:marBottom w:val="0"/>
      <w:divBdr>
        <w:top w:val="none" w:sz="0" w:space="0" w:color="auto"/>
        <w:left w:val="none" w:sz="0" w:space="0" w:color="auto"/>
        <w:bottom w:val="none" w:sz="0" w:space="0" w:color="auto"/>
        <w:right w:val="none" w:sz="0" w:space="0" w:color="auto"/>
      </w:divBdr>
      <w:divsChild>
        <w:div w:id="1470630878">
          <w:marLeft w:val="547"/>
          <w:marRight w:val="0"/>
          <w:marTop w:val="0"/>
          <w:marBottom w:val="0"/>
          <w:divBdr>
            <w:top w:val="none" w:sz="0" w:space="0" w:color="auto"/>
            <w:left w:val="none" w:sz="0" w:space="0" w:color="auto"/>
            <w:bottom w:val="none" w:sz="0" w:space="0" w:color="auto"/>
            <w:right w:val="none" w:sz="0" w:space="0" w:color="auto"/>
          </w:divBdr>
        </w:div>
      </w:divsChild>
    </w:div>
    <w:div w:id="1144471236">
      <w:bodyDiv w:val="1"/>
      <w:marLeft w:val="0"/>
      <w:marRight w:val="0"/>
      <w:marTop w:val="0"/>
      <w:marBottom w:val="0"/>
      <w:divBdr>
        <w:top w:val="none" w:sz="0" w:space="0" w:color="auto"/>
        <w:left w:val="none" w:sz="0" w:space="0" w:color="auto"/>
        <w:bottom w:val="none" w:sz="0" w:space="0" w:color="auto"/>
        <w:right w:val="none" w:sz="0" w:space="0" w:color="auto"/>
      </w:divBdr>
    </w:div>
    <w:div w:id="1386441692">
      <w:bodyDiv w:val="1"/>
      <w:marLeft w:val="0"/>
      <w:marRight w:val="0"/>
      <w:marTop w:val="0"/>
      <w:marBottom w:val="0"/>
      <w:divBdr>
        <w:top w:val="none" w:sz="0" w:space="0" w:color="auto"/>
        <w:left w:val="none" w:sz="0" w:space="0" w:color="auto"/>
        <w:bottom w:val="none" w:sz="0" w:space="0" w:color="auto"/>
        <w:right w:val="none" w:sz="0" w:space="0" w:color="auto"/>
      </w:divBdr>
      <w:divsChild>
        <w:div w:id="1691224117">
          <w:marLeft w:val="0"/>
          <w:marRight w:val="0"/>
          <w:marTop w:val="0"/>
          <w:marBottom w:val="0"/>
          <w:divBdr>
            <w:top w:val="none" w:sz="0" w:space="0" w:color="auto"/>
            <w:left w:val="none" w:sz="0" w:space="0" w:color="auto"/>
            <w:bottom w:val="none" w:sz="0" w:space="0" w:color="auto"/>
            <w:right w:val="none" w:sz="0" w:space="0" w:color="auto"/>
          </w:divBdr>
        </w:div>
        <w:div w:id="1865173129">
          <w:marLeft w:val="0"/>
          <w:marRight w:val="0"/>
          <w:marTop w:val="0"/>
          <w:marBottom w:val="0"/>
          <w:divBdr>
            <w:top w:val="none" w:sz="0" w:space="0" w:color="auto"/>
            <w:left w:val="none" w:sz="0" w:space="0" w:color="auto"/>
            <w:bottom w:val="none" w:sz="0" w:space="0" w:color="auto"/>
            <w:right w:val="none" w:sz="0" w:space="0" w:color="auto"/>
          </w:divBdr>
        </w:div>
      </w:divsChild>
    </w:div>
    <w:div w:id="1556353374">
      <w:bodyDiv w:val="1"/>
      <w:marLeft w:val="0"/>
      <w:marRight w:val="0"/>
      <w:marTop w:val="0"/>
      <w:marBottom w:val="0"/>
      <w:divBdr>
        <w:top w:val="none" w:sz="0" w:space="0" w:color="auto"/>
        <w:left w:val="none" w:sz="0" w:space="0" w:color="auto"/>
        <w:bottom w:val="none" w:sz="0" w:space="0" w:color="auto"/>
        <w:right w:val="none" w:sz="0" w:space="0" w:color="auto"/>
      </w:divBdr>
    </w:div>
    <w:div w:id="1688750417">
      <w:bodyDiv w:val="1"/>
      <w:marLeft w:val="0"/>
      <w:marRight w:val="0"/>
      <w:marTop w:val="0"/>
      <w:marBottom w:val="0"/>
      <w:divBdr>
        <w:top w:val="none" w:sz="0" w:space="0" w:color="auto"/>
        <w:left w:val="none" w:sz="0" w:space="0" w:color="auto"/>
        <w:bottom w:val="none" w:sz="0" w:space="0" w:color="auto"/>
        <w:right w:val="none" w:sz="0" w:space="0" w:color="auto"/>
      </w:divBdr>
      <w:divsChild>
        <w:div w:id="1814060314">
          <w:marLeft w:val="0"/>
          <w:marRight w:val="0"/>
          <w:marTop w:val="0"/>
          <w:marBottom w:val="0"/>
          <w:divBdr>
            <w:top w:val="none" w:sz="0" w:space="0" w:color="auto"/>
            <w:left w:val="none" w:sz="0" w:space="0" w:color="auto"/>
            <w:bottom w:val="none" w:sz="0" w:space="0" w:color="auto"/>
            <w:right w:val="none" w:sz="0" w:space="0" w:color="auto"/>
          </w:divBdr>
          <w:divsChild>
            <w:div w:id="2135325307">
              <w:marLeft w:val="0"/>
              <w:marRight w:val="0"/>
              <w:marTop w:val="0"/>
              <w:marBottom w:val="0"/>
              <w:divBdr>
                <w:top w:val="none" w:sz="0" w:space="0" w:color="auto"/>
                <w:left w:val="none" w:sz="0" w:space="0" w:color="auto"/>
                <w:bottom w:val="none" w:sz="0" w:space="0" w:color="auto"/>
                <w:right w:val="none" w:sz="0" w:space="0" w:color="auto"/>
              </w:divBdr>
              <w:divsChild>
                <w:div w:id="1561865537">
                  <w:marLeft w:val="0"/>
                  <w:marRight w:val="0"/>
                  <w:marTop w:val="0"/>
                  <w:marBottom w:val="0"/>
                  <w:divBdr>
                    <w:top w:val="none" w:sz="0" w:space="0" w:color="auto"/>
                    <w:left w:val="none" w:sz="0" w:space="0" w:color="auto"/>
                    <w:bottom w:val="none" w:sz="0" w:space="0" w:color="auto"/>
                    <w:right w:val="none" w:sz="0" w:space="0" w:color="auto"/>
                  </w:divBdr>
                </w:div>
                <w:div w:id="782696639">
                  <w:marLeft w:val="0"/>
                  <w:marRight w:val="0"/>
                  <w:marTop w:val="0"/>
                  <w:marBottom w:val="0"/>
                  <w:divBdr>
                    <w:top w:val="none" w:sz="0" w:space="0" w:color="auto"/>
                    <w:left w:val="none" w:sz="0" w:space="0" w:color="auto"/>
                    <w:bottom w:val="none" w:sz="0" w:space="0" w:color="auto"/>
                    <w:right w:val="none" w:sz="0" w:space="0" w:color="auto"/>
                  </w:divBdr>
                </w:div>
                <w:div w:id="342973010">
                  <w:marLeft w:val="0"/>
                  <w:marRight w:val="0"/>
                  <w:marTop w:val="0"/>
                  <w:marBottom w:val="0"/>
                  <w:divBdr>
                    <w:top w:val="none" w:sz="0" w:space="0" w:color="auto"/>
                    <w:left w:val="none" w:sz="0" w:space="0" w:color="auto"/>
                    <w:bottom w:val="none" w:sz="0" w:space="0" w:color="auto"/>
                    <w:right w:val="none" w:sz="0" w:space="0" w:color="auto"/>
                  </w:divBdr>
                </w:div>
                <w:div w:id="427966063">
                  <w:marLeft w:val="0"/>
                  <w:marRight w:val="0"/>
                  <w:marTop w:val="0"/>
                  <w:marBottom w:val="0"/>
                  <w:divBdr>
                    <w:top w:val="none" w:sz="0" w:space="0" w:color="auto"/>
                    <w:left w:val="none" w:sz="0" w:space="0" w:color="auto"/>
                    <w:bottom w:val="none" w:sz="0" w:space="0" w:color="auto"/>
                    <w:right w:val="none" w:sz="0" w:space="0" w:color="auto"/>
                  </w:divBdr>
                </w:div>
                <w:div w:id="1264726967">
                  <w:marLeft w:val="0"/>
                  <w:marRight w:val="0"/>
                  <w:marTop w:val="0"/>
                  <w:marBottom w:val="0"/>
                  <w:divBdr>
                    <w:top w:val="none" w:sz="0" w:space="0" w:color="auto"/>
                    <w:left w:val="none" w:sz="0" w:space="0" w:color="auto"/>
                    <w:bottom w:val="none" w:sz="0" w:space="0" w:color="auto"/>
                    <w:right w:val="none" w:sz="0" w:space="0" w:color="auto"/>
                  </w:divBdr>
                </w:div>
                <w:div w:id="37899538">
                  <w:marLeft w:val="0"/>
                  <w:marRight w:val="0"/>
                  <w:marTop w:val="0"/>
                  <w:marBottom w:val="0"/>
                  <w:divBdr>
                    <w:top w:val="none" w:sz="0" w:space="0" w:color="auto"/>
                    <w:left w:val="none" w:sz="0" w:space="0" w:color="auto"/>
                    <w:bottom w:val="none" w:sz="0" w:space="0" w:color="auto"/>
                    <w:right w:val="none" w:sz="0" w:space="0" w:color="auto"/>
                  </w:divBdr>
                </w:div>
                <w:div w:id="1048139519">
                  <w:marLeft w:val="0"/>
                  <w:marRight w:val="0"/>
                  <w:marTop w:val="0"/>
                  <w:marBottom w:val="0"/>
                  <w:divBdr>
                    <w:top w:val="none" w:sz="0" w:space="0" w:color="auto"/>
                    <w:left w:val="none" w:sz="0" w:space="0" w:color="auto"/>
                    <w:bottom w:val="none" w:sz="0" w:space="0" w:color="auto"/>
                    <w:right w:val="none" w:sz="0" w:space="0" w:color="auto"/>
                  </w:divBdr>
                </w:div>
                <w:div w:id="37369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026692">
      <w:bodyDiv w:val="1"/>
      <w:marLeft w:val="0"/>
      <w:marRight w:val="0"/>
      <w:marTop w:val="0"/>
      <w:marBottom w:val="0"/>
      <w:divBdr>
        <w:top w:val="none" w:sz="0" w:space="0" w:color="auto"/>
        <w:left w:val="none" w:sz="0" w:space="0" w:color="auto"/>
        <w:bottom w:val="none" w:sz="0" w:space="0" w:color="auto"/>
        <w:right w:val="none" w:sz="0" w:space="0" w:color="auto"/>
      </w:divBdr>
    </w:div>
    <w:div w:id="204119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tuyengiao.vn/Home/Magazine?ID=1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76478-CD4B-4622-AE92-100AD80C2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17494</Words>
  <Characters>99716</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116977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 Thang</dc:creator>
  <cp:lastModifiedBy>Admin</cp:lastModifiedBy>
  <cp:revision>2</cp:revision>
  <dcterms:created xsi:type="dcterms:W3CDTF">2015-10-20T08:44:00Z</dcterms:created>
  <dcterms:modified xsi:type="dcterms:W3CDTF">2015-10-20T08:44:00Z</dcterms:modified>
</cp:coreProperties>
</file>